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14" w:rsidRPr="00F81714" w:rsidRDefault="00F81714" w:rsidP="00F81714">
      <w:pPr>
        <w:widowControl/>
        <w:pBdr>
          <w:top w:val="single" w:sz="6" w:space="8" w:color="F1EDED"/>
          <w:left w:val="single" w:sz="6" w:space="8" w:color="F1EDED"/>
          <w:bottom w:val="single" w:sz="6" w:space="8" w:color="F1EDED"/>
          <w:right w:val="single" w:sz="6" w:space="8" w:color="F1EDED"/>
        </w:pBdr>
        <w:shd w:val="clear" w:color="auto" w:fill="F7F5F5"/>
        <w:spacing w:before="450" w:line="432" w:lineRule="atLeast"/>
        <w:jc w:val="center"/>
        <w:outlineLvl w:val="0"/>
        <w:rPr>
          <w:rFonts w:ascii="Arial" w:eastAsia="宋体" w:hAnsi="Arial" w:cs="Arial"/>
          <w:b/>
          <w:bCs/>
          <w:color w:val="000000"/>
          <w:kern w:val="36"/>
          <w:sz w:val="24"/>
          <w:szCs w:val="24"/>
        </w:rPr>
      </w:pPr>
      <w:r w:rsidRPr="00F81714">
        <w:rPr>
          <w:rFonts w:ascii="Arial" w:eastAsia="宋体" w:hAnsi="Arial" w:cs="Arial"/>
          <w:b/>
          <w:bCs/>
          <w:color w:val="000000"/>
          <w:kern w:val="36"/>
          <w:sz w:val="24"/>
          <w:szCs w:val="24"/>
        </w:rPr>
        <w:t>网络系统部关于</w:t>
      </w:r>
      <w:r w:rsidRPr="00F81714">
        <w:rPr>
          <w:rFonts w:ascii="Arial" w:eastAsia="宋体" w:hAnsi="Arial" w:cs="Arial"/>
          <w:b/>
          <w:bCs/>
          <w:color w:val="000000"/>
          <w:kern w:val="36"/>
          <w:sz w:val="24"/>
          <w:szCs w:val="24"/>
        </w:rPr>
        <w:t>“</w:t>
      </w:r>
      <w:r w:rsidRPr="00F81714">
        <w:rPr>
          <w:rFonts w:ascii="Arial" w:eastAsia="宋体" w:hAnsi="Arial" w:cs="Arial"/>
          <w:b/>
          <w:bCs/>
          <w:color w:val="000000"/>
          <w:kern w:val="36"/>
          <w:sz w:val="24"/>
          <w:szCs w:val="24"/>
        </w:rPr>
        <w:t>十三五</w:t>
      </w:r>
      <w:r w:rsidRPr="00F81714">
        <w:rPr>
          <w:rFonts w:ascii="Arial" w:eastAsia="宋体" w:hAnsi="Arial" w:cs="Arial"/>
          <w:b/>
          <w:bCs/>
          <w:color w:val="000000"/>
          <w:kern w:val="36"/>
          <w:sz w:val="24"/>
          <w:szCs w:val="24"/>
        </w:rPr>
        <w:t>”</w:t>
      </w:r>
      <w:r w:rsidRPr="00F81714">
        <w:rPr>
          <w:rFonts w:ascii="Arial" w:eastAsia="宋体" w:hAnsi="Arial" w:cs="Arial"/>
          <w:b/>
          <w:bCs/>
          <w:color w:val="000000"/>
          <w:kern w:val="36"/>
          <w:sz w:val="24"/>
          <w:szCs w:val="24"/>
        </w:rPr>
        <w:t>预研项目指南发布及申请事项的公告</w:t>
      </w:r>
    </w:p>
    <w:p w:rsidR="00F81714" w:rsidRPr="00F81714" w:rsidRDefault="00F81714" w:rsidP="00F81714">
      <w:pPr>
        <w:widowControl/>
        <w:shd w:val="clear" w:color="auto" w:fill="FFFFFF"/>
        <w:jc w:val="center"/>
        <w:rPr>
          <w:rFonts w:ascii="Arial" w:eastAsia="宋体" w:hAnsi="Arial" w:cs="Arial"/>
          <w:color w:val="797979"/>
          <w:kern w:val="0"/>
          <w:sz w:val="18"/>
          <w:szCs w:val="18"/>
        </w:rPr>
      </w:pPr>
      <w:r w:rsidRPr="00F81714">
        <w:rPr>
          <w:rFonts w:ascii="Arial" w:eastAsia="宋体" w:hAnsi="Arial" w:cs="Arial"/>
          <w:color w:val="797979"/>
          <w:kern w:val="0"/>
          <w:sz w:val="18"/>
          <w:szCs w:val="18"/>
        </w:rPr>
        <w:t>发布时间：</w:t>
      </w:r>
      <w:r w:rsidRPr="00F81714">
        <w:rPr>
          <w:rFonts w:ascii="Arial" w:eastAsia="宋体" w:hAnsi="Arial" w:cs="Arial"/>
          <w:color w:val="797979"/>
          <w:kern w:val="0"/>
          <w:sz w:val="18"/>
          <w:szCs w:val="18"/>
        </w:rPr>
        <w:t>2018-06-06 </w:t>
      </w:r>
      <w:r w:rsidRPr="00F81714">
        <w:rPr>
          <w:rFonts w:ascii="Arial" w:eastAsia="宋体" w:hAnsi="Arial" w:cs="Arial"/>
          <w:color w:val="797979"/>
          <w:kern w:val="0"/>
          <w:sz w:val="18"/>
          <w:szCs w:val="18"/>
        </w:rPr>
        <w:t>对接截止时间：</w:t>
      </w:r>
      <w:r w:rsidRPr="00F81714">
        <w:rPr>
          <w:rFonts w:ascii="Arial" w:eastAsia="宋体" w:hAnsi="Arial" w:cs="Arial"/>
          <w:color w:val="797979"/>
          <w:kern w:val="0"/>
          <w:sz w:val="18"/>
          <w:szCs w:val="18"/>
        </w:rPr>
        <w:t>2018-06-20 </w:t>
      </w:r>
      <w:r w:rsidRPr="00F81714">
        <w:rPr>
          <w:rFonts w:ascii="Arial" w:eastAsia="宋体" w:hAnsi="Arial" w:cs="Arial"/>
          <w:color w:val="797979"/>
          <w:kern w:val="0"/>
          <w:sz w:val="18"/>
          <w:szCs w:val="18"/>
        </w:rPr>
        <w:t>点击数：</w:t>
      </w:r>
      <w:r w:rsidRPr="00F81714">
        <w:rPr>
          <w:rFonts w:ascii="Arial" w:eastAsia="宋体" w:hAnsi="Arial" w:cs="Arial"/>
          <w:color w:val="797979"/>
          <w:kern w:val="0"/>
          <w:sz w:val="18"/>
          <w:szCs w:val="18"/>
        </w:rPr>
        <w:t>59</w:t>
      </w:r>
    </w:p>
    <w:p w:rsidR="00F81714" w:rsidRPr="00F81714" w:rsidRDefault="00F81714" w:rsidP="00F81714">
      <w:pPr>
        <w:widowControl/>
        <w:shd w:val="clear" w:color="auto" w:fill="FFFFFF"/>
        <w:spacing w:line="375" w:lineRule="atLeast"/>
        <w:jc w:val="left"/>
        <w:rPr>
          <w:rFonts w:ascii="Arial" w:eastAsia="宋体" w:hAnsi="Arial" w:cs="Arial"/>
          <w:b/>
          <w:bCs/>
          <w:color w:val="CC0000"/>
          <w:kern w:val="0"/>
          <w:szCs w:val="21"/>
        </w:rPr>
      </w:pPr>
      <w:r w:rsidRPr="00F81714">
        <w:rPr>
          <w:rFonts w:ascii="Arial" w:eastAsia="宋体" w:hAnsi="Arial" w:cs="Arial"/>
          <w:b/>
          <w:bCs/>
          <w:color w:val="CC0000"/>
          <w:kern w:val="0"/>
          <w:szCs w:val="21"/>
        </w:rPr>
        <w:t>项目</w:t>
      </w:r>
      <w:r w:rsidRPr="00F81714">
        <w:rPr>
          <w:rFonts w:ascii="Arial" w:eastAsia="宋体" w:hAnsi="Arial" w:cs="Arial"/>
          <w:b/>
          <w:bCs/>
          <w:color w:val="000000"/>
          <w:kern w:val="0"/>
          <w:szCs w:val="21"/>
        </w:rPr>
        <w:t>概要</w:t>
      </w:r>
    </w:p>
    <w:p w:rsidR="00F81714" w:rsidRPr="00F81714" w:rsidRDefault="00F81714" w:rsidP="00F81714">
      <w:pPr>
        <w:widowControl/>
        <w:shd w:val="clear" w:color="auto" w:fill="FFFFFF"/>
        <w:spacing w:before="150"/>
        <w:jc w:val="left"/>
        <w:rPr>
          <w:rFonts w:ascii="Arial" w:eastAsia="宋体" w:hAnsi="Arial" w:cs="Arial"/>
          <w:color w:val="000000"/>
          <w:kern w:val="0"/>
          <w:sz w:val="18"/>
          <w:szCs w:val="18"/>
        </w:rPr>
      </w:pPr>
      <w:r w:rsidRPr="00F81714">
        <w:rPr>
          <w:rFonts w:ascii="仿宋_GB2312" w:eastAsia="仿宋_GB2312" w:hAnsi="Arial" w:cs="Arial"/>
          <w:color w:val="333333"/>
          <w:kern w:val="0"/>
          <w:sz w:val="32"/>
          <w:szCs w:val="32"/>
        </w:rPr>
        <w:t>网络空间系统部发布了34项涉密预研指南信息，其中秘密级13项、机密级21项，申报事项说明如下</w:t>
      </w:r>
    </w:p>
    <w:p w:rsidR="00F81714" w:rsidRPr="00F81714" w:rsidRDefault="00F81714" w:rsidP="00F81714">
      <w:pPr>
        <w:widowControl/>
        <w:shd w:val="clear" w:color="auto" w:fill="FFFFFF"/>
        <w:spacing w:line="375" w:lineRule="atLeast"/>
        <w:jc w:val="left"/>
        <w:rPr>
          <w:rFonts w:ascii="Arial" w:eastAsia="宋体" w:hAnsi="Arial" w:cs="Arial"/>
          <w:b/>
          <w:bCs/>
          <w:color w:val="CC0000"/>
          <w:kern w:val="0"/>
          <w:szCs w:val="21"/>
        </w:rPr>
      </w:pPr>
      <w:r w:rsidRPr="00F81714">
        <w:rPr>
          <w:rFonts w:ascii="Arial" w:eastAsia="宋体" w:hAnsi="Arial" w:cs="Arial"/>
          <w:b/>
          <w:bCs/>
          <w:color w:val="CC0000"/>
          <w:kern w:val="0"/>
          <w:szCs w:val="21"/>
        </w:rPr>
        <w:t>主要</w:t>
      </w:r>
      <w:r w:rsidRPr="00F81714">
        <w:rPr>
          <w:rFonts w:ascii="Arial" w:eastAsia="宋体" w:hAnsi="Arial" w:cs="Arial"/>
          <w:b/>
          <w:bCs/>
          <w:color w:val="000000"/>
          <w:kern w:val="0"/>
          <w:szCs w:val="21"/>
        </w:rPr>
        <w:t>内容</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黑体" w:eastAsia="黑体" w:hAnsi="黑体" w:cs="Arial" w:hint="eastAsia"/>
          <w:color w:val="000000"/>
          <w:kern w:val="0"/>
          <w:sz w:val="32"/>
          <w:szCs w:val="32"/>
        </w:rPr>
        <w:t>一、申报要求</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1、申请人应当是申报项目的实际负责人，限1人，必须具有中华人民共和国国籍，并具备高级专业技术职务（职称）；</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2、在站博士后、正在攻读研究生学位以及无工作单位的科研人员均不得作为申请人进行申请；</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3、申请单位应组织对本单位申请人提交材料的真实性、科学性及可实现性进行审核，同一指南同一独立法人单位只能申报1项项目建议书；</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4、支持科研院所、院校、企业等以联合攻关形式，根据各自专业特长联合申报项目，联合申报项目单位原则上不超过3个，排名第1的单位默认为主申报单位；</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5、不受理存在学术不端、科研诚信不佳、重大失泄密等问题的单位和个人申报项目。</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黑体" w:eastAsia="黑体" w:hAnsi="黑体" w:cs="Arial" w:hint="eastAsia"/>
          <w:color w:val="000000"/>
          <w:kern w:val="0"/>
          <w:sz w:val="32"/>
          <w:szCs w:val="32"/>
        </w:rPr>
        <w:t>二、申报材料要求</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（一）申报材料</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lastRenderedPageBreak/>
        <w:t>1、《项目建议书》纸质材料2份，A4纸双面打印，封面加盖申请单位公章（联合申报单位均盖章），格式见公告附件1；</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2、纸质《承研单位信息表》1份，A4纸打印，加盖申请单位公章（联合申报单位均提供），格式见公告附件2；</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3、申请单位保密资质复印件1份，A4纸，加盖申请单位公章（须与保密资质的单位名称一致）；如保密资质单位名称与《项目建议书》、《承研单位信息表》不一致，须提供证明材料；</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4、此前未直接承担我部预研项目的单位，需提交单位简介1份，主要内容包括单位类型（事业单位/国有企业/民营企业等）、成立时间、所在地、科研条件、人才条件、从事主要业务、承担国家军队项目情况、获奖情况</w:t>
      </w:r>
      <w:bookmarkStart w:id="0" w:name="_GoBack"/>
      <w:bookmarkEnd w:id="0"/>
      <w:r w:rsidRPr="00F81714">
        <w:rPr>
          <w:rFonts w:ascii="仿宋_GB2312" w:eastAsia="仿宋_GB2312" w:hAnsi="Arial" w:cs="Arial" w:hint="eastAsia"/>
          <w:color w:val="333333"/>
          <w:kern w:val="0"/>
          <w:sz w:val="32"/>
          <w:szCs w:val="32"/>
        </w:rPr>
        <w:t>等，格式自拟，要求加盖公章</w:t>
      </w:r>
      <w:r w:rsidR="00037AC8">
        <w:rPr>
          <w:rFonts w:ascii="仿宋_GB2312" w:eastAsia="仿宋_GB2312" w:hAnsi="Arial" w:cs="Arial" w:hint="eastAsia"/>
          <w:color w:val="333333"/>
          <w:kern w:val="0"/>
          <w:sz w:val="32"/>
          <w:szCs w:val="32"/>
        </w:rPr>
        <w:t>（科工院办理）</w:t>
      </w:r>
      <w:r w:rsidRPr="00F81714">
        <w:rPr>
          <w:rFonts w:ascii="仿宋_GB2312" w:eastAsia="仿宋_GB2312" w:hAnsi="Arial" w:cs="Arial" w:hint="eastAsia"/>
          <w:color w:val="333333"/>
          <w:kern w:val="0"/>
          <w:sz w:val="32"/>
          <w:szCs w:val="32"/>
        </w:rPr>
        <w:t>；</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5、光盘1份，内含文件包括：①《项目建议书》Word文件；②《承研单位信息表》Word文件；③《项目申报材料信息汇总表》excel文件（格式见公告附件3）；④申请单位保密资质扫描件（jpeg文件格式）；⑤《单位简介》Word文件（此前未直接承担我部预研项目的单位需提交）。</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（二）电子版文件命名规则</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lastRenderedPageBreak/>
        <w:t>1、项目建议书电子版命名规则：子专题名称-申请单位全称-项目建议书；</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2、承</w:t>
      </w:r>
      <w:proofErr w:type="gramStart"/>
      <w:r w:rsidRPr="00F81714">
        <w:rPr>
          <w:rFonts w:ascii="仿宋_GB2312" w:eastAsia="仿宋_GB2312" w:hAnsi="Arial" w:cs="Arial" w:hint="eastAsia"/>
          <w:color w:val="333333"/>
          <w:kern w:val="0"/>
          <w:sz w:val="32"/>
          <w:szCs w:val="32"/>
        </w:rPr>
        <w:t>研</w:t>
      </w:r>
      <w:proofErr w:type="gramEnd"/>
      <w:r w:rsidRPr="00F81714">
        <w:rPr>
          <w:rFonts w:ascii="仿宋_GB2312" w:eastAsia="仿宋_GB2312" w:hAnsi="Arial" w:cs="Arial" w:hint="eastAsia"/>
          <w:color w:val="333333"/>
          <w:kern w:val="0"/>
          <w:sz w:val="32"/>
          <w:szCs w:val="32"/>
        </w:rPr>
        <w:t>单位信息表电子版命名规则：申请单位全称-承</w:t>
      </w:r>
      <w:proofErr w:type="gramStart"/>
      <w:r w:rsidRPr="00F81714">
        <w:rPr>
          <w:rFonts w:ascii="仿宋_GB2312" w:eastAsia="仿宋_GB2312" w:hAnsi="Arial" w:cs="Arial" w:hint="eastAsia"/>
          <w:color w:val="333333"/>
          <w:kern w:val="0"/>
          <w:sz w:val="32"/>
          <w:szCs w:val="32"/>
        </w:rPr>
        <w:t>研</w:t>
      </w:r>
      <w:proofErr w:type="gramEnd"/>
      <w:r w:rsidRPr="00F81714">
        <w:rPr>
          <w:rFonts w:ascii="仿宋_GB2312" w:eastAsia="仿宋_GB2312" w:hAnsi="Arial" w:cs="Arial" w:hint="eastAsia"/>
          <w:color w:val="333333"/>
          <w:kern w:val="0"/>
          <w:sz w:val="32"/>
          <w:szCs w:val="32"/>
        </w:rPr>
        <w:t>单位信息表；</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3、项目申报材料信息汇总表电子版命名规则：申请单位全称-项目申报材料信息汇总表；</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4、保密资质电子版命名规则：申请单位全称-保密资质；</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5、单位简介电子版命名规则：申请单位全称-单位简介；</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6、上述电子版文件全部放入1个文件夹中，文件夹名称为：子专题名称-申请单位全称-申报材料。</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（三）注意事项</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1、申请单位应确认光盘可读（如有密码须准确提供），光盘不可读视为无效申请；</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2、《项目建议书》填写的项目名称应与指南一致；</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3、申报多个项目的</w:t>
      </w:r>
      <w:proofErr w:type="gramStart"/>
      <w:r w:rsidRPr="00F81714">
        <w:rPr>
          <w:rFonts w:ascii="仿宋_GB2312" w:eastAsia="仿宋_GB2312" w:hAnsi="Arial" w:cs="Arial" w:hint="eastAsia"/>
          <w:color w:val="333333"/>
          <w:kern w:val="0"/>
          <w:sz w:val="32"/>
          <w:szCs w:val="32"/>
        </w:rPr>
        <w:t>应每个</w:t>
      </w:r>
      <w:proofErr w:type="gramEnd"/>
      <w:r w:rsidRPr="00F81714">
        <w:rPr>
          <w:rFonts w:ascii="仿宋_GB2312" w:eastAsia="仿宋_GB2312" w:hAnsi="Arial" w:cs="Arial" w:hint="eastAsia"/>
          <w:color w:val="333333"/>
          <w:kern w:val="0"/>
          <w:sz w:val="32"/>
          <w:szCs w:val="32"/>
        </w:rPr>
        <w:t>项目提交1张电子版光盘，联合申报项目由主申报单位负责汇总提交；</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4、按项目分装材料，1个项目对应1个文件袋，包括该项目的所有纸质材料和光盘；</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5、每家单位经费概算为参考值，可根据实际需求在</w:t>
      </w:r>
      <w:proofErr w:type="gramStart"/>
      <w:r w:rsidRPr="00F81714">
        <w:rPr>
          <w:rFonts w:ascii="仿宋_GB2312" w:eastAsia="仿宋_GB2312" w:hAnsi="Arial" w:cs="Arial" w:hint="eastAsia"/>
          <w:color w:val="333333"/>
          <w:kern w:val="0"/>
          <w:sz w:val="32"/>
          <w:szCs w:val="32"/>
        </w:rPr>
        <w:t>参考值内调整</w:t>
      </w:r>
      <w:proofErr w:type="gramEnd"/>
      <w:r w:rsidRPr="00F81714">
        <w:rPr>
          <w:rFonts w:ascii="仿宋_GB2312" w:eastAsia="仿宋_GB2312" w:hAnsi="Arial" w:cs="Arial" w:hint="eastAsia"/>
          <w:color w:val="333333"/>
          <w:kern w:val="0"/>
          <w:sz w:val="32"/>
          <w:szCs w:val="32"/>
        </w:rPr>
        <w:t>。</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黑体" w:eastAsia="黑体" w:hAnsi="黑体" w:cs="Arial" w:hint="eastAsia"/>
          <w:color w:val="000000"/>
          <w:kern w:val="0"/>
          <w:sz w:val="32"/>
          <w:szCs w:val="32"/>
        </w:rPr>
        <w:lastRenderedPageBreak/>
        <w:t>三、申请受理</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（一）收集项目建议书</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采用现场集中受理方式，不受理非现场申报的材料；申请单位人员须携带单位介绍信，经核查登记后方可提交材料。</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受理时间：2018年6月20日上午（8:30-12:00）。</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受理地点：北京市海淀区61195部队招待所（工商银行北京厢红旗支行对面院内，具体会议室见招待所一层大堂引导牌）。</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（二）审查程序</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立项评审分为预审和会议评审。</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1、预审包括形式审查、资质审查和内容审查。形式审查主要审查申请材料是否齐全、是否符合格式要求；资质审查主要审查申请单位保密资质是否满足申报课题密级要求；内容审查主要审查建议书要素是否齐全完整，研究方向是否与项目指南一致。</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以下情况视为预审不通过：</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（1）申请材料不齐全；</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（2）申请课题的名称与指南要求不符；</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（3）申请单位保密资质不满足申报课题密级要求；</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（4）未加盖申请单位公章或公章与申请单位不符；</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lastRenderedPageBreak/>
        <w:t>（5）项目建议书要素不全或研究方向明显与指南不一致；</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（6）其他明显不符合申报要求的情况。</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2、后续会议评审的时间安排及要求将另行通知。</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仿宋_GB2312" w:eastAsia="仿宋_GB2312" w:hAnsi="Arial" w:cs="Arial" w:hint="eastAsia"/>
          <w:color w:val="333333"/>
          <w:kern w:val="0"/>
          <w:sz w:val="32"/>
          <w:szCs w:val="32"/>
        </w:rPr>
        <w:t>3、会议评审形式为申请单位现场答辩，采用专家打分方式进行竞争择优。评审专家组由技术专家、财务专家组成。</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黑体" w:eastAsia="黑体" w:hAnsi="黑体" w:cs="Arial" w:hint="eastAsia"/>
          <w:color w:val="000000"/>
          <w:kern w:val="0"/>
          <w:sz w:val="32"/>
          <w:szCs w:val="32"/>
        </w:rPr>
        <w:t>四、结果反馈</w:t>
      </w:r>
    </w:p>
    <w:p w:rsidR="00F81714" w:rsidRPr="00F81714" w:rsidRDefault="00F81714" w:rsidP="00F81714">
      <w:pPr>
        <w:widowControl/>
        <w:shd w:val="clear" w:color="auto" w:fill="F7F5F5"/>
        <w:spacing w:line="585" w:lineRule="atLeast"/>
        <w:ind w:firstLine="645"/>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计划下达后，通知入围承</w:t>
      </w:r>
      <w:proofErr w:type="gramStart"/>
      <w:r w:rsidRPr="00F81714">
        <w:rPr>
          <w:rFonts w:ascii="宋体" w:eastAsia="宋体" w:hAnsi="宋体" w:cs="Arial" w:hint="eastAsia"/>
          <w:color w:val="000000"/>
          <w:kern w:val="0"/>
          <w:sz w:val="32"/>
          <w:szCs w:val="32"/>
        </w:rPr>
        <w:t>研</w:t>
      </w:r>
      <w:proofErr w:type="gramEnd"/>
      <w:r w:rsidRPr="00F81714">
        <w:rPr>
          <w:rFonts w:ascii="宋体" w:eastAsia="宋体" w:hAnsi="宋体" w:cs="Arial" w:hint="eastAsia"/>
          <w:color w:val="000000"/>
          <w:kern w:val="0"/>
          <w:sz w:val="32"/>
          <w:szCs w:val="32"/>
        </w:rPr>
        <w:t>单位结果及后续安排。</w:t>
      </w:r>
    </w:p>
    <w:p w:rsidR="00F81714" w:rsidRPr="00F81714" w:rsidRDefault="00F81714" w:rsidP="00F81714">
      <w:pPr>
        <w:widowControl/>
        <w:shd w:val="clear" w:color="auto" w:fill="F7F5F5"/>
        <w:spacing w:line="585" w:lineRule="atLeast"/>
        <w:jc w:val="left"/>
        <w:rPr>
          <w:rFonts w:ascii="Arial" w:eastAsia="宋体" w:hAnsi="Arial" w:cs="Arial"/>
          <w:color w:val="333333"/>
          <w:kern w:val="0"/>
          <w:sz w:val="18"/>
          <w:szCs w:val="18"/>
        </w:rPr>
      </w:pPr>
      <w:r w:rsidRPr="00F81714">
        <w:rPr>
          <w:rFonts w:ascii="宋体" w:eastAsia="宋体" w:hAnsi="宋体" w:cs="Arial" w:hint="eastAsia"/>
          <w:color w:val="000000"/>
          <w:kern w:val="0"/>
          <w:sz w:val="32"/>
          <w:szCs w:val="32"/>
        </w:rPr>
        <w:t> </w:t>
      </w:r>
    </w:p>
    <w:p w:rsidR="00281ADB" w:rsidRPr="00F81714" w:rsidRDefault="00281ADB"/>
    <w:sectPr w:rsidR="00281ADB" w:rsidRPr="00F817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14"/>
    <w:rsid w:val="00037AC8"/>
    <w:rsid w:val="00281ADB"/>
    <w:rsid w:val="00A1581D"/>
    <w:rsid w:val="00F8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831E-8188-4237-961D-57831F8D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01983">
      <w:bodyDiv w:val="1"/>
      <w:marLeft w:val="0"/>
      <w:marRight w:val="0"/>
      <w:marTop w:val="0"/>
      <w:marBottom w:val="0"/>
      <w:divBdr>
        <w:top w:val="none" w:sz="0" w:space="0" w:color="auto"/>
        <w:left w:val="none" w:sz="0" w:space="0" w:color="auto"/>
        <w:bottom w:val="none" w:sz="0" w:space="0" w:color="auto"/>
        <w:right w:val="none" w:sz="0" w:space="0" w:color="auto"/>
      </w:divBdr>
      <w:divsChild>
        <w:div w:id="1154221666">
          <w:marLeft w:val="0"/>
          <w:marRight w:val="0"/>
          <w:marTop w:val="0"/>
          <w:marBottom w:val="0"/>
          <w:divBdr>
            <w:top w:val="none" w:sz="0" w:space="0" w:color="auto"/>
            <w:left w:val="none" w:sz="0" w:space="0" w:color="auto"/>
            <w:bottom w:val="none" w:sz="0" w:space="0" w:color="auto"/>
            <w:right w:val="none" w:sz="0" w:space="0" w:color="auto"/>
          </w:divBdr>
        </w:div>
        <w:div w:id="2062708544">
          <w:marLeft w:val="0"/>
          <w:marRight w:val="0"/>
          <w:marTop w:val="0"/>
          <w:marBottom w:val="0"/>
          <w:divBdr>
            <w:top w:val="none" w:sz="0" w:space="0" w:color="auto"/>
            <w:left w:val="none" w:sz="0" w:space="0" w:color="auto"/>
            <w:bottom w:val="none" w:sz="0" w:space="0" w:color="auto"/>
            <w:right w:val="none" w:sz="0" w:space="0" w:color="auto"/>
          </w:divBdr>
          <w:divsChild>
            <w:div w:id="1865098229">
              <w:marLeft w:val="0"/>
              <w:marRight w:val="0"/>
              <w:marTop w:val="300"/>
              <w:marBottom w:val="0"/>
              <w:divBdr>
                <w:top w:val="none" w:sz="0" w:space="0" w:color="auto"/>
                <w:left w:val="none" w:sz="0" w:space="0" w:color="auto"/>
                <w:bottom w:val="dashed" w:sz="6" w:space="0" w:color="CCCCCC"/>
                <w:right w:val="none" w:sz="0" w:space="0" w:color="auto"/>
              </w:divBdr>
            </w:div>
          </w:divsChild>
        </w:div>
        <w:div w:id="163982681">
          <w:marLeft w:val="0"/>
          <w:marRight w:val="0"/>
          <w:marTop w:val="0"/>
          <w:marBottom w:val="0"/>
          <w:divBdr>
            <w:top w:val="none" w:sz="0" w:space="0" w:color="auto"/>
            <w:left w:val="none" w:sz="0" w:space="0" w:color="auto"/>
            <w:bottom w:val="none" w:sz="0" w:space="0" w:color="auto"/>
            <w:right w:val="none" w:sz="0" w:space="0" w:color="auto"/>
          </w:divBdr>
          <w:divsChild>
            <w:div w:id="156894577">
              <w:marLeft w:val="0"/>
              <w:marRight w:val="0"/>
              <w:marTop w:val="300"/>
              <w:marBottom w:val="0"/>
              <w:divBdr>
                <w:top w:val="none" w:sz="0" w:space="0" w:color="auto"/>
                <w:left w:val="none" w:sz="0" w:space="0" w:color="auto"/>
                <w:bottom w:val="dashed" w:sz="6" w:space="0" w:color="CCCCCC"/>
                <w:right w:val="none" w:sz="0" w:space="0" w:color="auto"/>
              </w:divBdr>
            </w:div>
            <w:div w:id="11584240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5304</TotalTime>
  <Pages>5</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2018-06-07T07:39:00Z</dcterms:created>
  <dcterms:modified xsi:type="dcterms:W3CDTF">2018-06-11T00:05:00Z</dcterms:modified>
</cp:coreProperties>
</file>