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12" w:rsidRPr="005820C6" w:rsidRDefault="008861A5" w:rsidP="00617746">
      <w:pPr>
        <w:pStyle w:val="a3"/>
        <w:spacing w:line="360" w:lineRule="auto"/>
        <w:ind w:firstLine="0"/>
        <w:jc w:val="center"/>
        <w:rPr>
          <w:rFonts w:ascii="Arial" w:hAnsi="Arial"/>
          <w:szCs w:val="28"/>
        </w:rPr>
      </w:pPr>
      <w:r w:rsidRPr="008861A5">
        <w:rPr>
          <w:rFonts w:ascii="Arial" w:hAnsi="Arial" w:hint="eastAsia"/>
          <w:szCs w:val="28"/>
        </w:rPr>
        <w:t>MsS</w:t>
      </w:r>
      <w:r w:rsidRPr="008861A5">
        <w:rPr>
          <w:rFonts w:ascii="Arial" w:hAnsi="Arial" w:hint="eastAsia"/>
          <w:szCs w:val="28"/>
        </w:rPr>
        <w:t>长距离超声导波检测系统</w:t>
      </w:r>
      <w:r w:rsidR="00275112" w:rsidRPr="005820C6">
        <w:rPr>
          <w:rFonts w:ascii="Arial" w:hAnsi="Arial"/>
          <w:szCs w:val="28"/>
        </w:rPr>
        <w:t>招标参数</w:t>
      </w:r>
    </w:p>
    <w:p w:rsidR="00275112" w:rsidRDefault="00275112" w:rsidP="00CE0027">
      <w:pPr>
        <w:autoSpaceDE w:val="0"/>
        <w:autoSpaceDN w:val="0"/>
        <w:adjustRightInd w:val="0"/>
        <w:spacing w:line="360" w:lineRule="auto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一、技术参数要求</w:t>
      </w:r>
    </w:p>
    <w:p w:rsidR="00275112" w:rsidRPr="00CE0027" w:rsidRDefault="00275112" w:rsidP="00CE0027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CE0027">
        <w:rPr>
          <w:rFonts w:ascii="Arial" w:hAnsi="Arial" w:hint="eastAsia"/>
          <w:b w:val="0"/>
          <w:bCs/>
        </w:rPr>
        <w:t>总体要求</w:t>
      </w:r>
      <w:r w:rsidR="00154EE5">
        <w:rPr>
          <w:rFonts w:ascii="Arial" w:hAnsi="Arial" w:hint="eastAsia"/>
          <w:b w:val="0"/>
          <w:bCs/>
        </w:rPr>
        <w:t>：</w:t>
      </w:r>
    </w:p>
    <w:p w:rsidR="00275112" w:rsidRPr="00CE0027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CE0027">
        <w:rPr>
          <w:rFonts w:ascii="Arial" w:hAnsi="Arial"/>
          <w:b w:val="0"/>
          <w:bCs/>
        </w:rPr>
        <w:t>GB/</w:t>
      </w:r>
      <w:r w:rsidRPr="00CE0027">
        <w:rPr>
          <w:rFonts w:ascii="Arial" w:hAnsi="Arial" w:hint="eastAsia"/>
          <w:b w:val="0"/>
          <w:bCs/>
        </w:rPr>
        <w:t>T</w:t>
      </w:r>
      <w:r w:rsidRPr="00CE0027">
        <w:rPr>
          <w:rFonts w:ascii="Arial" w:hAnsi="Arial"/>
          <w:b w:val="0"/>
          <w:bCs/>
        </w:rPr>
        <w:t xml:space="preserve"> 2</w:t>
      </w:r>
      <w:r w:rsidRPr="00CE0027">
        <w:rPr>
          <w:rFonts w:ascii="Arial" w:hAnsi="Arial" w:hint="eastAsia"/>
          <w:b w:val="0"/>
          <w:bCs/>
        </w:rPr>
        <w:t>8704</w:t>
      </w:r>
      <w:r w:rsidRPr="00CE0027">
        <w:rPr>
          <w:rFonts w:ascii="Arial" w:hAnsi="Arial"/>
          <w:b w:val="0"/>
          <w:bCs/>
        </w:rPr>
        <w:t>-T-</w:t>
      </w:r>
      <w:r w:rsidRPr="00CE0027">
        <w:rPr>
          <w:rFonts w:ascii="Arial" w:hAnsi="Arial" w:hint="eastAsia"/>
          <w:b w:val="0"/>
          <w:bCs/>
        </w:rPr>
        <w:t>2012</w:t>
      </w:r>
      <w:r w:rsidR="008861A5">
        <w:rPr>
          <w:rFonts w:ascii="Arial" w:hAnsi="Arial" w:hint="eastAsia"/>
          <w:b w:val="0"/>
          <w:bCs/>
        </w:rPr>
        <w:t>，</w:t>
      </w:r>
      <w:r w:rsidRPr="00CE0027">
        <w:rPr>
          <w:rFonts w:ascii="Arial" w:hAnsi="Arial" w:hint="eastAsia"/>
          <w:b w:val="0"/>
          <w:bCs/>
        </w:rPr>
        <w:t>超声导波检测方法国家标准</w:t>
      </w:r>
      <w:r w:rsidR="009F35A0">
        <w:rPr>
          <w:rFonts w:ascii="Arial" w:hAnsi="Arial" w:hint="eastAsia"/>
          <w:b w:val="0"/>
          <w:bCs/>
        </w:rPr>
        <w:t>；</w:t>
      </w:r>
    </w:p>
    <w:p w:rsidR="00275112" w:rsidRPr="00CE0027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CE0027">
        <w:rPr>
          <w:rFonts w:ascii="Arial" w:hAnsi="Arial"/>
          <w:b w:val="0"/>
          <w:bCs/>
        </w:rPr>
        <w:t>ASTM E2929-13</w:t>
      </w:r>
      <w:r w:rsidR="008861A5">
        <w:rPr>
          <w:rFonts w:ascii="Arial" w:hAnsi="Arial" w:hint="eastAsia"/>
          <w:b w:val="0"/>
          <w:bCs/>
        </w:rPr>
        <w:t>，</w:t>
      </w:r>
      <w:r w:rsidRPr="00CE0027">
        <w:rPr>
          <w:rFonts w:ascii="Arial" w:hAnsi="Arial"/>
          <w:b w:val="0"/>
          <w:bCs/>
        </w:rPr>
        <w:t>ASTM</w:t>
      </w:r>
      <w:r w:rsidRPr="00CE0027">
        <w:rPr>
          <w:rFonts w:ascii="Arial" w:hAnsi="Arial" w:hint="eastAsia"/>
          <w:b w:val="0"/>
          <w:bCs/>
        </w:rPr>
        <w:t>钢管磁致伸缩</w:t>
      </w:r>
      <w:r w:rsidRPr="00CE0027">
        <w:rPr>
          <w:rFonts w:ascii="Arial" w:hAnsi="Arial"/>
          <w:b w:val="0"/>
          <w:bCs/>
        </w:rPr>
        <w:t>(MsS)</w:t>
      </w:r>
      <w:r w:rsidRPr="00CE0027">
        <w:rPr>
          <w:rFonts w:ascii="Arial" w:hAnsi="Arial" w:hint="eastAsia"/>
          <w:b w:val="0"/>
          <w:bCs/>
        </w:rPr>
        <w:t>超声导波检测方法标准</w:t>
      </w:r>
      <w:r w:rsidR="009F35A0">
        <w:rPr>
          <w:rFonts w:ascii="Arial" w:hAnsi="Arial" w:hint="eastAsia"/>
          <w:b w:val="0"/>
          <w:bCs/>
        </w:rPr>
        <w:t>；</w:t>
      </w:r>
    </w:p>
    <w:p w:rsidR="00275112" w:rsidRPr="00CE0027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CE0027">
        <w:rPr>
          <w:rFonts w:ascii="Arial" w:hAnsi="Arial" w:hint="eastAsia"/>
          <w:b w:val="0"/>
          <w:bCs/>
        </w:rPr>
        <w:t>接受进口产品，投标设备应满足设备稳定性、先进性、实用性和易用性，在满足现有需求的同时，应充分考虑系统的升级和扩展需求</w:t>
      </w:r>
      <w:r w:rsidR="009F35A0">
        <w:rPr>
          <w:rFonts w:ascii="Arial" w:hAnsi="Arial" w:hint="eastAsia"/>
          <w:b w:val="0"/>
          <w:bCs/>
        </w:rPr>
        <w:t>；</w:t>
      </w:r>
    </w:p>
    <w:p w:rsidR="00275112" w:rsidRPr="00CE0027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CE0027">
        <w:rPr>
          <w:rFonts w:ascii="Arial" w:hAnsi="Arial" w:hint="eastAsia"/>
          <w:b w:val="0"/>
          <w:bCs/>
        </w:rPr>
        <w:t>投标方应按照系统需求提供所需探头、配件等；如投标方由于漏报而无法满足招标技术要求的，投标方必须全额补足。</w:t>
      </w:r>
    </w:p>
    <w:p w:rsidR="00275112" w:rsidRDefault="00275112" w:rsidP="00CE0027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技术规格及要求：</w:t>
      </w:r>
    </w:p>
    <w:p w:rsidR="00CE0027" w:rsidRPr="00CE0027" w:rsidRDefault="00CE0027" w:rsidP="00CE002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  <w:vanish/>
        </w:rPr>
      </w:pPr>
    </w:p>
    <w:p w:rsidR="00275112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检测灵敏度不低于</w:t>
      </w:r>
      <w:r>
        <w:rPr>
          <w:rFonts w:ascii="Arial" w:hAnsi="Arial"/>
          <w:b w:val="0"/>
          <w:bCs/>
        </w:rPr>
        <w:t>3%</w:t>
      </w:r>
      <w:r>
        <w:rPr>
          <w:rFonts w:ascii="Arial" w:hAnsi="Arial" w:hint="eastAsia"/>
          <w:b w:val="0"/>
          <w:bCs/>
        </w:rPr>
        <w:t>的截面损失量（以Φ</w:t>
      </w:r>
      <w:r>
        <w:rPr>
          <w:rFonts w:ascii="Arial" w:hAnsi="Arial"/>
          <w:b w:val="0"/>
          <w:bCs/>
        </w:rPr>
        <w:t>219</w:t>
      </w:r>
      <w:r>
        <w:rPr>
          <w:rFonts w:ascii="Arial" w:hAnsi="Arial" w:hint="eastAsia"/>
          <w:b w:val="0"/>
          <w:bCs/>
        </w:rPr>
        <w:t>×</w:t>
      </w:r>
      <w:r>
        <w:rPr>
          <w:rFonts w:ascii="Arial" w:hAnsi="Arial"/>
          <w:b w:val="0"/>
          <w:bCs/>
        </w:rPr>
        <w:t>28mm</w:t>
      </w:r>
      <w:r>
        <w:rPr>
          <w:rFonts w:ascii="Arial" w:hAnsi="Arial" w:hint="eastAsia"/>
          <w:b w:val="0"/>
          <w:bCs/>
        </w:rPr>
        <w:t>表面状况良好的钢管</w:t>
      </w:r>
      <w:r w:rsidR="00A555B0">
        <w:rPr>
          <w:rFonts w:ascii="Arial" w:hAnsi="Arial" w:hint="eastAsia"/>
          <w:b w:val="0"/>
          <w:bCs/>
        </w:rPr>
        <w:t>，</w:t>
      </w:r>
      <w:r>
        <w:rPr>
          <w:rFonts w:ascii="Arial" w:hAnsi="Arial" w:hint="eastAsia"/>
          <w:b w:val="0"/>
          <w:bCs/>
        </w:rPr>
        <w:t>检测距离为直管</w:t>
      </w:r>
      <w:r>
        <w:rPr>
          <w:rFonts w:ascii="Arial" w:hAnsi="Arial"/>
          <w:b w:val="0"/>
          <w:bCs/>
        </w:rPr>
        <w:t>60m</w:t>
      </w:r>
      <w:r>
        <w:rPr>
          <w:rFonts w:ascii="Arial" w:hAnsi="Arial" w:hint="eastAsia"/>
          <w:b w:val="0"/>
          <w:bCs/>
        </w:rPr>
        <w:t>标定）；</w:t>
      </w:r>
    </w:p>
    <w:p w:rsidR="00456F45" w:rsidRDefault="00275112" w:rsidP="00456F45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检测范围：</w:t>
      </w:r>
    </w:p>
    <w:p w:rsidR="00275112" w:rsidRPr="00456F45" w:rsidRDefault="00275112" w:rsidP="00456F45">
      <w:pPr>
        <w:pStyle w:val="a8"/>
        <w:numPr>
          <w:ilvl w:val="2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456F45">
        <w:rPr>
          <w:rFonts w:ascii="Arial" w:hAnsi="Arial" w:hint="eastAsia"/>
          <w:b w:val="0"/>
          <w:bCs/>
        </w:rPr>
        <w:t>良好状态下</w:t>
      </w:r>
      <w:r w:rsidR="00A555B0">
        <w:rPr>
          <w:rFonts w:ascii="Arial" w:hAnsi="Arial" w:hint="eastAsia"/>
          <w:b w:val="0"/>
          <w:bCs/>
        </w:rPr>
        <w:t>（</w:t>
      </w:r>
      <w:r w:rsidR="00A555B0" w:rsidRPr="00456F45">
        <w:rPr>
          <w:rFonts w:ascii="Arial" w:hAnsi="Arial" w:hint="eastAsia"/>
          <w:b w:val="0"/>
          <w:bCs/>
        </w:rPr>
        <w:t>地上直管段，管道状态内外壁有轻微腐蚀，</w:t>
      </w:r>
      <w:r w:rsidR="00A555B0" w:rsidRPr="00456F45">
        <w:rPr>
          <w:rFonts w:ascii="Arial" w:hAnsi="Arial"/>
          <w:b w:val="0"/>
          <w:bCs/>
        </w:rPr>
        <w:t>10</w:t>
      </w:r>
      <w:r w:rsidR="00A555B0" w:rsidRPr="00456F45">
        <w:rPr>
          <w:rFonts w:ascii="Arial" w:hAnsi="Arial" w:hint="eastAsia"/>
          <w:b w:val="0"/>
          <w:bCs/>
        </w:rPr>
        <w:t>年</w:t>
      </w:r>
      <w:r w:rsidR="00154EE5">
        <w:rPr>
          <w:rFonts w:ascii="Arial" w:hAnsi="Arial"/>
          <w:b w:val="0"/>
          <w:bCs/>
        </w:rPr>
        <w:t>—</w:t>
      </w:r>
      <w:r w:rsidR="00A555B0" w:rsidRPr="00456F45">
        <w:rPr>
          <w:rFonts w:ascii="Arial" w:hAnsi="Arial"/>
          <w:b w:val="0"/>
          <w:bCs/>
        </w:rPr>
        <w:t>20</w:t>
      </w:r>
      <w:r w:rsidR="00A555B0" w:rsidRPr="00456F45">
        <w:rPr>
          <w:rFonts w:ascii="Arial" w:hAnsi="Arial" w:hint="eastAsia"/>
          <w:b w:val="0"/>
          <w:bCs/>
        </w:rPr>
        <w:t>年的老管线</w:t>
      </w:r>
      <w:r w:rsidR="00A555B0">
        <w:rPr>
          <w:rFonts w:ascii="Arial" w:hAnsi="Arial" w:hint="eastAsia"/>
          <w:b w:val="0"/>
          <w:bCs/>
        </w:rPr>
        <w:t>）</w:t>
      </w:r>
      <w:r w:rsidRPr="00456F45">
        <w:rPr>
          <w:rFonts w:ascii="Arial" w:hAnsi="Arial" w:hint="eastAsia"/>
          <w:b w:val="0"/>
          <w:bCs/>
        </w:rPr>
        <w:t>单方向可检测</w:t>
      </w:r>
      <w:r w:rsidRPr="00456F45">
        <w:rPr>
          <w:rFonts w:ascii="Arial" w:hAnsi="Arial"/>
          <w:b w:val="0"/>
          <w:bCs/>
        </w:rPr>
        <w:t>100</w:t>
      </w:r>
      <w:r w:rsidRPr="00456F45">
        <w:rPr>
          <w:rFonts w:ascii="Arial" w:hAnsi="Arial" w:hint="eastAsia"/>
          <w:b w:val="0"/>
          <w:bCs/>
        </w:rPr>
        <w:t>米处管道横截面积损失量的</w:t>
      </w:r>
      <w:r w:rsidRPr="00456F45">
        <w:rPr>
          <w:rFonts w:ascii="Arial" w:hAnsi="Arial"/>
          <w:b w:val="0"/>
          <w:bCs/>
        </w:rPr>
        <w:t>6%</w:t>
      </w:r>
      <w:r w:rsidRPr="00456F45">
        <w:rPr>
          <w:rFonts w:ascii="Arial" w:hAnsi="Arial" w:hint="eastAsia"/>
          <w:b w:val="0"/>
          <w:bCs/>
        </w:rPr>
        <w:t>及以上的缺陷；</w:t>
      </w:r>
    </w:p>
    <w:p w:rsidR="00275112" w:rsidRDefault="00275112" w:rsidP="00CE0027">
      <w:pPr>
        <w:pStyle w:val="a8"/>
        <w:numPr>
          <w:ilvl w:val="2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典型状态下（地上直管段，管道状态内外壁有严重腐蚀，</w:t>
      </w:r>
      <w:r>
        <w:rPr>
          <w:rFonts w:ascii="Arial" w:hAnsi="Arial"/>
          <w:b w:val="0"/>
          <w:bCs/>
        </w:rPr>
        <w:t>30</w:t>
      </w:r>
      <w:r>
        <w:rPr>
          <w:rFonts w:ascii="Arial" w:hAnsi="Arial" w:hint="eastAsia"/>
          <w:b w:val="0"/>
          <w:bCs/>
        </w:rPr>
        <w:t>年以上的老管线）单方向可检测</w:t>
      </w:r>
      <w:r>
        <w:rPr>
          <w:rFonts w:ascii="Arial" w:hAnsi="Arial"/>
          <w:b w:val="0"/>
          <w:bCs/>
        </w:rPr>
        <w:t>50</w:t>
      </w:r>
      <w:r>
        <w:rPr>
          <w:rFonts w:ascii="Arial" w:hAnsi="Arial" w:hint="eastAsia"/>
          <w:b w:val="0"/>
          <w:bCs/>
        </w:rPr>
        <w:t>米处管道横截面积损失量的</w:t>
      </w:r>
      <w:r>
        <w:rPr>
          <w:rFonts w:ascii="Arial" w:hAnsi="Arial"/>
          <w:b w:val="0"/>
          <w:bCs/>
        </w:rPr>
        <w:t>6%</w:t>
      </w:r>
      <w:r>
        <w:rPr>
          <w:rFonts w:ascii="Arial" w:hAnsi="Arial" w:hint="eastAsia"/>
          <w:b w:val="0"/>
          <w:bCs/>
        </w:rPr>
        <w:t>及以上的缺陷；</w:t>
      </w:r>
    </w:p>
    <w:p w:rsidR="00275112" w:rsidRDefault="00275112" w:rsidP="00CE0027">
      <w:pPr>
        <w:pStyle w:val="a8"/>
        <w:numPr>
          <w:ilvl w:val="2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苛刻状态下（地上直管段，管道状态内外壁有非常严重腐蚀，或地埋管线）单方向可检测</w:t>
      </w:r>
      <w:r>
        <w:rPr>
          <w:rFonts w:ascii="Arial" w:hAnsi="Arial"/>
          <w:b w:val="0"/>
          <w:bCs/>
        </w:rPr>
        <w:t>10</w:t>
      </w:r>
      <w:r>
        <w:rPr>
          <w:rFonts w:ascii="Arial" w:hAnsi="Arial" w:hint="eastAsia"/>
          <w:b w:val="0"/>
          <w:bCs/>
        </w:rPr>
        <w:t>米</w:t>
      </w:r>
      <w:r w:rsidR="00154EE5">
        <w:rPr>
          <w:rFonts w:ascii="Arial" w:hAnsi="Arial"/>
          <w:b w:val="0"/>
          <w:bCs/>
        </w:rPr>
        <w:t>—</w:t>
      </w:r>
      <w:r>
        <w:rPr>
          <w:rFonts w:ascii="Arial" w:hAnsi="Arial"/>
          <w:b w:val="0"/>
          <w:bCs/>
        </w:rPr>
        <w:t>30</w:t>
      </w:r>
      <w:r>
        <w:rPr>
          <w:rFonts w:ascii="Arial" w:hAnsi="Arial" w:hint="eastAsia"/>
          <w:b w:val="0"/>
          <w:bCs/>
        </w:rPr>
        <w:t>米处管道横截面积损失量的</w:t>
      </w:r>
      <w:r>
        <w:rPr>
          <w:rFonts w:ascii="Arial" w:hAnsi="Arial"/>
          <w:b w:val="0"/>
          <w:bCs/>
        </w:rPr>
        <w:t>6%</w:t>
      </w:r>
      <w:r>
        <w:rPr>
          <w:rFonts w:ascii="Arial" w:hAnsi="Arial" w:hint="eastAsia"/>
          <w:b w:val="0"/>
          <w:bCs/>
        </w:rPr>
        <w:t>及以上的缺陷；</w:t>
      </w:r>
    </w:p>
    <w:p w:rsidR="00275112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本系统在线（不停车）检测管道的温度范围应完全覆盖</w:t>
      </w:r>
      <w:r>
        <w:rPr>
          <w:rFonts w:ascii="Arial" w:hAnsi="Arial"/>
          <w:b w:val="0"/>
          <w:bCs/>
        </w:rPr>
        <w:t>-40</w:t>
      </w:r>
      <w:r>
        <w:rPr>
          <w:rFonts w:ascii="Arial" w:hAnsi="Arial" w:hint="eastAsia"/>
          <w:b w:val="0"/>
          <w:bCs/>
        </w:rPr>
        <w:t>℃～</w:t>
      </w:r>
      <w:r>
        <w:rPr>
          <w:rFonts w:ascii="Arial" w:hAnsi="Arial"/>
          <w:b w:val="0"/>
          <w:bCs/>
        </w:rPr>
        <w:t>500</w:t>
      </w:r>
      <w:r>
        <w:rPr>
          <w:rFonts w:ascii="Arial" w:hAnsi="Arial" w:hint="eastAsia"/>
          <w:b w:val="0"/>
          <w:bCs/>
        </w:rPr>
        <w:t>℃</w:t>
      </w:r>
      <w:r>
        <w:rPr>
          <w:rFonts w:ascii="Arial" w:hAnsi="Arial"/>
          <w:b w:val="0"/>
          <w:bCs/>
        </w:rPr>
        <w:t>；</w:t>
      </w:r>
    </w:p>
    <w:p w:rsidR="00275112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本系统应能检测带伴热管的管线和管廊密排管线：</w:t>
      </w:r>
    </w:p>
    <w:p w:rsidR="00275112" w:rsidRDefault="00275112" w:rsidP="00CE0027">
      <w:pPr>
        <w:pStyle w:val="a8"/>
        <w:numPr>
          <w:ilvl w:val="2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伴热管线：主管线与伴热管线之间的最小间距为</w:t>
      </w:r>
      <w:r>
        <w:rPr>
          <w:rFonts w:ascii="Arial" w:hAnsi="Arial"/>
          <w:b w:val="0"/>
          <w:bCs/>
        </w:rPr>
        <w:t>20</w:t>
      </w:r>
      <w:r>
        <w:rPr>
          <w:rFonts w:ascii="Arial" w:hAnsi="Arial" w:hint="eastAsia"/>
          <w:b w:val="0"/>
          <w:bCs/>
        </w:rPr>
        <w:t>毫米；</w:t>
      </w:r>
    </w:p>
    <w:p w:rsidR="00275112" w:rsidRDefault="00275112" w:rsidP="00CE0027">
      <w:pPr>
        <w:pStyle w:val="a8"/>
        <w:numPr>
          <w:ilvl w:val="2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管廊密排管线：并排管线之间的最小间距为</w:t>
      </w:r>
      <w:r>
        <w:rPr>
          <w:rFonts w:ascii="Arial" w:hAnsi="Arial"/>
          <w:b w:val="0"/>
          <w:bCs/>
        </w:rPr>
        <w:t>20</w:t>
      </w:r>
      <w:r>
        <w:rPr>
          <w:rFonts w:ascii="Arial" w:hAnsi="Arial" w:hint="eastAsia"/>
          <w:b w:val="0"/>
          <w:bCs/>
        </w:rPr>
        <w:t>毫米；</w:t>
      </w:r>
    </w:p>
    <w:p w:rsidR="00275112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对于带</w:t>
      </w:r>
      <w:r>
        <w:rPr>
          <w:rFonts w:ascii="Arial" w:hAnsi="Arial"/>
          <w:b w:val="0"/>
          <w:bCs/>
        </w:rPr>
        <w:t>90</w:t>
      </w:r>
      <w:r>
        <w:rPr>
          <w:rFonts w:ascii="Arial" w:hAnsi="Arial" w:hint="eastAsia"/>
          <w:b w:val="0"/>
          <w:bCs/>
        </w:rPr>
        <w:t>度弯头的地上工业管道，应能穿过</w:t>
      </w:r>
      <w:r>
        <w:rPr>
          <w:rFonts w:ascii="Arial" w:hAnsi="Arial"/>
          <w:b w:val="0"/>
          <w:bCs/>
        </w:rPr>
        <w:t>2</w:t>
      </w:r>
      <w:r>
        <w:rPr>
          <w:rFonts w:ascii="Arial" w:hAnsi="Arial" w:hint="eastAsia"/>
          <w:b w:val="0"/>
          <w:bCs/>
        </w:rPr>
        <w:t>个及以上</w:t>
      </w:r>
      <w:r>
        <w:rPr>
          <w:rFonts w:ascii="Arial" w:hAnsi="Arial"/>
          <w:b w:val="0"/>
          <w:bCs/>
        </w:rPr>
        <w:t>90</w:t>
      </w:r>
      <w:r>
        <w:rPr>
          <w:rFonts w:ascii="Arial" w:hAnsi="Arial" w:hint="eastAsia"/>
          <w:b w:val="0"/>
          <w:bCs/>
        </w:rPr>
        <w:t>度弯头；</w:t>
      </w:r>
    </w:p>
    <w:p w:rsidR="00275112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缺陷轴向位置精度：应优于±</w:t>
      </w:r>
      <w:r>
        <w:rPr>
          <w:rFonts w:ascii="Arial" w:hAnsi="Arial"/>
          <w:b w:val="0"/>
          <w:bCs/>
        </w:rPr>
        <w:t>1</w:t>
      </w:r>
      <w:r>
        <w:rPr>
          <w:rFonts w:ascii="Arial" w:hAnsi="Arial" w:hint="eastAsia"/>
          <w:b w:val="0"/>
          <w:bCs/>
        </w:rPr>
        <w:t>0</w:t>
      </w:r>
      <w:r>
        <w:rPr>
          <w:rFonts w:ascii="Arial" w:hAnsi="Arial"/>
          <w:b w:val="0"/>
          <w:bCs/>
        </w:rPr>
        <w:t>0</w:t>
      </w:r>
      <w:r>
        <w:rPr>
          <w:rFonts w:ascii="Arial" w:hAnsi="Arial" w:hint="eastAsia"/>
          <w:b w:val="0"/>
          <w:bCs/>
        </w:rPr>
        <w:t>毫米；</w:t>
      </w:r>
    </w:p>
    <w:p w:rsidR="00275112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盲区：不大于</w:t>
      </w:r>
      <w:r>
        <w:rPr>
          <w:rFonts w:ascii="Arial" w:hAnsi="Arial" w:hint="eastAsia"/>
          <w:b w:val="0"/>
          <w:bCs/>
        </w:rPr>
        <w:t>20</w:t>
      </w:r>
      <w:r>
        <w:rPr>
          <w:rFonts w:ascii="Arial" w:hAnsi="Arial"/>
          <w:b w:val="0"/>
          <w:bCs/>
        </w:rPr>
        <w:t>0</w:t>
      </w:r>
      <w:r>
        <w:rPr>
          <w:rFonts w:ascii="Arial" w:hAnsi="Arial" w:hint="eastAsia"/>
          <w:b w:val="0"/>
          <w:bCs/>
        </w:rPr>
        <w:t>毫米；</w:t>
      </w:r>
    </w:p>
    <w:p w:rsidR="00275112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本系统应能对非铁磁性金属材料管道进行快速检测；</w:t>
      </w:r>
    </w:p>
    <w:p w:rsidR="00275112" w:rsidRDefault="00275112" w:rsidP="00CE002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本系统应能对非金属材料（如</w:t>
      </w:r>
      <w:r>
        <w:rPr>
          <w:rFonts w:ascii="Arial" w:hAnsi="Arial"/>
          <w:b w:val="0"/>
          <w:bCs/>
        </w:rPr>
        <w:t>PVC</w:t>
      </w:r>
      <w:r>
        <w:rPr>
          <w:rFonts w:ascii="Arial" w:hAnsi="Arial" w:hint="eastAsia"/>
          <w:b w:val="0"/>
          <w:bCs/>
        </w:rPr>
        <w:t>材料、</w:t>
      </w:r>
      <w:r>
        <w:rPr>
          <w:rFonts w:ascii="Arial" w:hAnsi="Arial"/>
          <w:b w:val="0"/>
          <w:bCs/>
        </w:rPr>
        <w:t>PE</w:t>
      </w:r>
      <w:r>
        <w:rPr>
          <w:rFonts w:ascii="Arial" w:hAnsi="Arial" w:hint="eastAsia"/>
          <w:b w:val="0"/>
          <w:bCs/>
        </w:rPr>
        <w:t>材料）管道进行快速检测</w:t>
      </w:r>
      <w:r w:rsidR="003D1C05">
        <w:rPr>
          <w:rFonts w:ascii="Arial" w:hAnsi="Arial" w:hint="eastAsia"/>
          <w:b w:val="0"/>
          <w:bCs/>
        </w:rPr>
        <w:t>。</w:t>
      </w:r>
    </w:p>
    <w:p w:rsidR="00A907EB" w:rsidRDefault="00275112" w:rsidP="00A907E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技术要求</w:t>
      </w:r>
    </w:p>
    <w:p w:rsidR="00A907EB" w:rsidRDefault="00275112" w:rsidP="00A907EB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A907EB">
        <w:rPr>
          <w:rFonts w:ascii="Arial" w:hAnsi="Arial" w:hint="eastAsia"/>
          <w:b w:val="0"/>
          <w:bCs/>
        </w:rPr>
        <w:lastRenderedPageBreak/>
        <w:t>数据采集系统</w:t>
      </w:r>
    </w:p>
    <w:p w:rsidR="00275112" w:rsidRPr="00A907EB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A907EB">
        <w:rPr>
          <w:rFonts w:ascii="Arial" w:hAnsi="Arial" w:hint="eastAsia"/>
          <w:b w:val="0"/>
          <w:bCs/>
        </w:rPr>
        <w:t>主机上具备工作状态指示灯显示；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信噪比：大于</w:t>
      </w:r>
      <w:r w:rsidR="00D968C4">
        <w:rPr>
          <w:rFonts w:ascii="Arial" w:hAnsi="Arial"/>
          <w:b w:val="0"/>
          <w:bCs/>
        </w:rPr>
        <w:t>50dB</w:t>
      </w:r>
      <w:r w:rsidR="00D968C4">
        <w:rPr>
          <w:rFonts w:ascii="Arial" w:hAnsi="Arial" w:hint="eastAsia"/>
          <w:b w:val="0"/>
          <w:bCs/>
        </w:rPr>
        <w:t>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采样率：可根据工作频率选择，但不低于工作频率的</w:t>
      </w:r>
      <w:r>
        <w:rPr>
          <w:rFonts w:ascii="Arial" w:hAnsi="Arial"/>
          <w:b w:val="0"/>
          <w:bCs/>
        </w:rPr>
        <w:t>10</w:t>
      </w:r>
      <w:r>
        <w:rPr>
          <w:rFonts w:ascii="Arial" w:hAnsi="Arial" w:hint="eastAsia"/>
          <w:b w:val="0"/>
          <w:bCs/>
        </w:rPr>
        <w:t>倍；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电源：直流电池供电；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环境：</w:t>
      </w:r>
    </w:p>
    <w:p w:rsidR="00275112" w:rsidRDefault="00275112" w:rsidP="00A907EB">
      <w:pPr>
        <w:autoSpaceDE w:val="0"/>
        <w:autoSpaceDN w:val="0"/>
        <w:adjustRightInd w:val="0"/>
        <w:spacing w:line="360" w:lineRule="auto"/>
        <w:ind w:firstLineChars="617" w:firstLine="1481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温度：主机操作温度</w:t>
      </w:r>
      <w:r>
        <w:rPr>
          <w:rFonts w:ascii="Arial" w:hAnsi="Arial"/>
          <w:b w:val="0"/>
          <w:bCs/>
        </w:rPr>
        <w:t>-15</w:t>
      </w:r>
      <w:r>
        <w:rPr>
          <w:rFonts w:ascii="Arial" w:hAnsi="Arial" w:hint="eastAsia"/>
          <w:b w:val="0"/>
          <w:bCs/>
        </w:rPr>
        <w:t>～</w:t>
      </w:r>
      <w:r>
        <w:rPr>
          <w:rFonts w:ascii="Arial" w:hAnsi="Arial"/>
          <w:b w:val="0"/>
          <w:bCs/>
        </w:rPr>
        <w:t>40</w:t>
      </w:r>
      <w:r>
        <w:rPr>
          <w:rFonts w:ascii="Arial" w:hAnsi="Arial" w:hint="eastAsia"/>
          <w:b w:val="0"/>
          <w:bCs/>
        </w:rPr>
        <w:t>℃</w:t>
      </w:r>
    </w:p>
    <w:p w:rsidR="00275112" w:rsidRDefault="00275112" w:rsidP="00A907EB">
      <w:pPr>
        <w:autoSpaceDE w:val="0"/>
        <w:autoSpaceDN w:val="0"/>
        <w:adjustRightInd w:val="0"/>
        <w:spacing w:line="360" w:lineRule="auto"/>
        <w:ind w:firstLineChars="617" w:firstLine="1481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湿度：操作湿度</w:t>
      </w:r>
      <w:r>
        <w:rPr>
          <w:rFonts w:ascii="Arial" w:hAnsi="Arial"/>
          <w:b w:val="0"/>
          <w:bCs/>
        </w:rPr>
        <w:t>10%</w:t>
      </w:r>
      <w:r>
        <w:rPr>
          <w:rFonts w:ascii="Arial" w:hAnsi="Arial" w:hint="eastAsia"/>
          <w:b w:val="0"/>
          <w:bCs/>
        </w:rPr>
        <w:t>～</w:t>
      </w:r>
      <w:r>
        <w:rPr>
          <w:rFonts w:ascii="Arial" w:hAnsi="Arial"/>
          <w:b w:val="0"/>
          <w:bCs/>
        </w:rPr>
        <w:t xml:space="preserve">80% </w:t>
      </w:r>
      <w:r w:rsidR="00A555B0">
        <w:rPr>
          <w:rFonts w:ascii="Arial" w:hAnsi="Arial" w:hint="eastAsia"/>
          <w:b w:val="0"/>
          <w:bCs/>
        </w:rPr>
        <w:t>（</w:t>
      </w:r>
      <w:r w:rsidR="00A555B0">
        <w:rPr>
          <w:rFonts w:ascii="Arial" w:hAnsi="Arial" w:hint="eastAsia"/>
          <w:b w:val="0"/>
          <w:bCs/>
        </w:rPr>
        <w:t>相对湿度</w:t>
      </w:r>
      <w:r w:rsidR="00A555B0">
        <w:rPr>
          <w:rFonts w:ascii="Arial" w:hAnsi="Arial" w:hint="eastAsia"/>
          <w:b w:val="0"/>
          <w:bCs/>
        </w:rPr>
        <w:t>）</w:t>
      </w:r>
    </w:p>
    <w:p w:rsidR="00A907EB" w:rsidRDefault="00275112" w:rsidP="00A907EB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脉冲发射器：</w:t>
      </w:r>
    </w:p>
    <w:p w:rsidR="00275112" w:rsidRPr="00A907EB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A907EB">
        <w:rPr>
          <w:rFonts w:ascii="Arial" w:hAnsi="Arial" w:hint="eastAsia"/>
          <w:b w:val="0"/>
          <w:bCs/>
        </w:rPr>
        <w:t>输出：两个高压差分驱动同步触发输出，也可在反相或±</w:t>
      </w:r>
      <w:r w:rsidRPr="00A907EB">
        <w:rPr>
          <w:rFonts w:ascii="Arial" w:hAnsi="Arial"/>
          <w:b w:val="0"/>
          <w:bCs/>
        </w:rPr>
        <w:t>90</w:t>
      </w:r>
      <w:r w:rsidRPr="00A907EB">
        <w:rPr>
          <w:rFonts w:ascii="Arial" w:hAnsi="Arial" w:hint="eastAsia"/>
          <w:b w:val="0"/>
          <w:bCs/>
        </w:rPr>
        <w:t>度相位移下操作控制发射方向；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波形：正弦波或方波；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输出电压：最大峰值不低于</w:t>
      </w:r>
      <w:r>
        <w:rPr>
          <w:rFonts w:ascii="Arial" w:hAnsi="Arial"/>
          <w:b w:val="0"/>
          <w:bCs/>
        </w:rPr>
        <w:t>300V</w:t>
      </w:r>
      <w:r>
        <w:rPr>
          <w:rFonts w:ascii="Arial" w:hAnsi="Arial" w:hint="eastAsia"/>
          <w:b w:val="0"/>
          <w:bCs/>
        </w:rPr>
        <w:t>或根据满足检测距离和灵敏度要求；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频率：</w:t>
      </w:r>
      <w:r>
        <w:rPr>
          <w:rFonts w:ascii="Arial" w:hAnsi="Arial"/>
          <w:b w:val="0"/>
          <w:bCs/>
        </w:rPr>
        <w:t>10kHz</w:t>
      </w:r>
      <w:r>
        <w:rPr>
          <w:rFonts w:ascii="Arial" w:hAnsi="Arial" w:hint="eastAsia"/>
          <w:b w:val="0"/>
          <w:bCs/>
        </w:rPr>
        <w:t>～</w:t>
      </w:r>
      <w:r>
        <w:rPr>
          <w:rFonts w:ascii="Arial" w:hAnsi="Arial" w:hint="eastAsia"/>
          <w:b w:val="0"/>
          <w:bCs/>
        </w:rPr>
        <w:t>1</w:t>
      </w:r>
      <w:r>
        <w:rPr>
          <w:rFonts w:ascii="Arial" w:hAnsi="Arial"/>
          <w:b w:val="0"/>
          <w:bCs/>
        </w:rPr>
        <w:t>50kHZ</w:t>
      </w:r>
      <w:r>
        <w:rPr>
          <w:rFonts w:ascii="Arial" w:hAnsi="Arial" w:hint="eastAsia"/>
          <w:b w:val="0"/>
          <w:bCs/>
        </w:rPr>
        <w:t>，</w:t>
      </w:r>
      <w:r>
        <w:rPr>
          <w:rFonts w:ascii="Arial" w:hAnsi="Arial"/>
          <w:b w:val="0"/>
          <w:bCs/>
        </w:rPr>
        <w:t>1Hz</w:t>
      </w:r>
      <w:r>
        <w:rPr>
          <w:rFonts w:ascii="Arial" w:hAnsi="Arial" w:hint="eastAsia"/>
          <w:b w:val="0"/>
          <w:bCs/>
        </w:rPr>
        <w:t>分辨率；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脉冲重复频率：最大频率不低于</w:t>
      </w:r>
      <w:r>
        <w:rPr>
          <w:rFonts w:ascii="Arial" w:hAnsi="Arial"/>
          <w:b w:val="0"/>
          <w:bCs/>
        </w:rPr>
        <w:t>10Hz</w:t>
      </w:r>
      <w:r>
        <w:rPr>
          <w:rFonts w:ascii="Arial" w:hAnsi="Arial" w:hint="eastAsia"/>
          <w:b w:val="0"/>
          <w:bCs/>
        </w:rPr>
        <w:t>；</w:t>
      </w:r>
    </w:p>
    <w:p w:rsidR="00A907EB" w:rsidRDefault="00275112" w:rsidP="00A907EB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脉冲接收器：</w:t>
      </w:r>
    </w:p>
    <w:p w:rsidR="00275112" w:rsidRPr="00A907EB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A907EB">
        <w:rPr>
          <w:rFonts w:ascii="Arial" w:hAnsi="Arial" w:hint="eastAsia"/>
          <w:b w:val="0"/>
          <w:bCs/>
        </w:rPr>
        <w:t>输入：两个高压保护差分总计输入</w:t>
      </w:r>
      <w:r w:rsidR="00D968C4">
        <w:rPr>
          <w:rFonts w:ascii="Arial" w:hAnsi="Arial" w:hint="eastAsia"/>
          <w:b w:val="0"/>
          <w:bCs/>
        </w:rPr>
        <w:t>，</w:t>
      </w:r>
      <w:r w:rsidRPr="00A907EB">
        <w:rPr>
          <w:rFonts w:ascii="Arial" w:hAnsi="Arial" w:hint="eastAsia"/>
          <w:b w:val="0"/>
          <w:bCs/>
        </w:rPr>
        <w:t>在总计前</w:t>
      </w:r>
      <w:r w:rsidR="00D968C4">
        <w:rPr>
          <w:rFonts w:ascii="Arial" w:hAnsi="Arial" w:hint="eastAsia"/>
          <w:b w:val="0"/>
          <w:bCs/>
        </w:rPr>
        <w:t>，</w:t>
      </w:r>
      <w:r w:rsidRPr="00A907EB">
        <w:rPr>
          <w:rFonts w:ascii="Arial" w:hAnsi="Arial" w:hint="eastAsia"/>
          <w:b w:val="0"/>
          <w:bCs/>
        </w:rPr>
        <w:t>信号可以被电子控制±</w:t>
      </w:r>
      <w:r w:rsidRPr="00A907EB">
        <w:rPr>
          <w:rFonts w:ascii="Arial" w:hAnsi="Arial"/>
          <w:b w:val="0"/>
          <w:bCs/>
        </w:rPr>
        <w:t>90</w:t>
      </w:r>
      <w:r w:rsidRPr="00A907EB">
        <w:rPr>
          <w:rFonts w:ascii="Arial" w:hAnsi="Arial" w:hint="eastAsia"/>
          <w:b w:val="0"/>
          <w:bCs/>
        </w:rPr>
        <w:t>度相位移；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增益：不低于</w:t>
      </w:r>
      <w:r>
        <w:rPr>
          <w:rFonts w:ascii="Arial" w:hAnsi="Arial"/>
          <w:b w:val="0"/>
          <w:bCs/>
        </w:rPr>
        <w:t>80dB</w:t>
      </w:r>
      <w:r>
        <w:rPr>
          <w:rFonts w:ascii="Arial" w:hAnsi="Arial" w:hint="eastAsia"/>
          <w:b w:val="0"/>
          <w:bCs/>
        </w:rPr>
        <w:t>（</w:t>
      </w:r>
      <w:r>
        <w:rPr>
          <w:rFonts w:ascii="Arial" w:hAnsi="Arial"/>
          <w:b w:val="0"/>
          <w:bCs/>
        </w:rPr>
        <w:t>1 dB</w:t>
      </w:r>
      <w:r>
        <w:rPr>
          <w:rFonts w:ascii="Arial" w:hAnsi="Arial" w:hint="eastAsia"/>
          <w:b w:val="0"/>
          <w:bCs/>
        </w:rPr>
        <w:t>步进）</w:t>
      </w:r>
      <w:r w:rsidR="00A555B0">
        <w:rPr>
          <w:rFonts w:ascii="Arial" w:hAnsi="Arial" w:hint="eastAsia"/>
          <w:b w:val="0"/>
          <w:bCs/>
        </w:rPr>
        <w:t>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接收带宽：</w:t>
      </w:r>
      <w:r>
        <w:rPr>
          <w:rFonts w:ascii="Arial" w:hAnsi="Arial"/>
          <w:b w:val="0"/>
          <w:bCs/>
        </w:rPr>
        <w:t>10</w:t>
      </w:r>
      <w:r>
        <w:rPr>
          <w:rFonts w:ascii="Arial" w:hAnsi="Arial" w:hint="eastAsia"/>
          <w:b w:val="0"/>
          <w:bCs/>
        </w:rPr>
        <w:t>～</w:t>
      </w:r>
      <w:r>
        <w:rPr>
          <w:rFonts w:ascii="Arial" w:hAnsi="Arial" w:hint="eastAsia"/>
          <w:b w:val="0"/>
          <w:bCs/>
        </w:rPr>
        <w:t>1</w:t>
      </w:r>
      <w:r>
        <w:rPr>
          <w:rFonts w:ascii="Arial" w:hAnsi="Arial"/>
          <w:b w:val="0"/>
          <w:bCs/>
        </w:rPr>
        <w:t>50KHZ</w:t>
      </w:r>
      <w:r w:rsidR="00A555B0">
        <w:rPr>
          <w:rFonts w:ascii="Arial" w:hAnsi="Arial" w:hint="eastAsia"/>
          <w:b w:val="0"/>
          <w:bCs/>
        </w:rPr>
        <w:t>（</w:t>
      </w:r>
      <w:r w:rsidR="00A555B0">
        <w:rPr>
          <w:rFonts w:ascii="Arial" w:hAnsi="Arial"/>
          <w:b w:val="0"/>
          <w:bCs/>
        </w:rPr>
        <w:t>-3dB</w:t>
      </w:r>
      <w:r w:rsidR="00A555B0">
        <w:rPr>
          <w:rFonts w:ascii="Arial" w:hAnsi="Arial" w:hint="eastAsia"/>
          <w:b w:val="0"/>
          <w:bCs/>
        </w:rPr>
        <w:t>）</w:t>
      </w:r>
      <w:r>
        <w:rPr>
          <w:rFonts w:ascii="Arial" w:hAnsi="Arial" w:hint="eastAsia"/>
          <w:b w:val="0"/>
          <w:bCs/>
        </w:rPr>
        <w:t>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过滤器：不低于</w:t>
      </w:r>
      <w:r>
        <w:rPr>
          <w:rFonts w:ascii="Arial" w:hAnsi="Arial" w:hint="eastAsia"/>
          <w:b w:val="0"/>
          <w:bCs/>
        </w:rPr>
        <w:t>3</w:t>
      </w:r>
      <w:r>
        <w:rPr>
          <w:rFonts w:ascii="Arial" w:hAnsi="Arial" w:hint="eastAsia"/>
          <w:b w:val="0"/>
          <w:bCs/>
        </w:rPr>
        <w:t>组独立的动态过滤器；</w:t>
      </w:r>
    </w:p>
    <w:p w:rsidR="00275112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操作模式：脉冲回波或一发一收</w:t>
      </w:r>
      <w:r w:rsidR="00A555B0">
        <w:rPr>
          <w:rFonts w:ascii="Arial" w:hAnsi="Arial" w:hint="eastAsia"/>
          <w:b w:val="0"/>
          <w:bCs/>
        </w:rPr>
        <w:t>。</w:t>
      </w:r>
    </w:p>
    <w:p w:rsidR="00A907EB" w:rsidRDefault="00275112" w:rsidP="00A907EB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探头</w:t>
      </w:r>
    </w:p>
    <w:p w:rsidR="00275112" w:rsidRPr="00A907EB" w:rsidRDefault="00275112" w:rsidP="00A907EB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A907EB">
        <w:rPr>
          <w:rFonts w:ascii="Arial" w:hAnsi="Arial" w:hint="eastAsia"/>
          <w:b w:val="0"/>
          <w:bCs/>
        </w:rPr>
        <w:t>探头适应管径范围：</w:t>
      </w:r>
      <w:r w:rsidRPr="00A907EB">
        <w:rPr>
          <w:rFonts w:ascii="Arial" w:hAnsi="Arial" w:hint="eastAsia"/>
          <w:b w:val="0"/>
          <w:bCs/>
        </w:rPr>
        <w:t>0</w:t>
      </w:r>
      <w:r w:rsidRPr="00A907EB">
        <w:rPr>
          <w:rFonts w:ascii="Arial" w:hAnsi="Arial"/>
          <w:b w:val="0"/>
          <w:bCs/>
        </w:rPr>
        <w:t>.5-40</w:t>
      </w:r>
      <w:r w:rsidRPr="00A907EB">
        <w:rPr>
          <w:rFonts w:ascii="Arial" w:hAnsi="Arial" w:hint="eastAsia"/>
          <w:b w:val="0"/>
          <w:bCs/>
        </w:rPr>
        <w:t>英寸；</w:t>
      </w:r>
    </w:p>
    <w:p w:rsidR="00275112" w:rsidRDefault="00275112" w:rsidP="0083207E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探头拆装方便，可多次使用，也可固定作用；</w:t>
      </w:r>
    </w:p>
    <w:p w:rsidR="00275112" w:rsidRDefault="00275112" w:rsidP="0083207E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探头的频率特性应与激发频率相一致；</w:t>
      </w:r>
    </w:p>
    <w:p w:rsidR="00275112" w:rsidRDefault="00275112" w:rsidP="0083207E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探头的耦合方式可为耦合剂粘接</w:t>
      </w:r>
      <w:r w:rsidR="00A555B0">
        <w:rPr>
          <w:rFonts w:ascii="Arial" w:hAnsi="Arial" w:hint="eastAsia"/>
          <w:b w:val="0"/>
          <w:bCs/>
        </w:rPr>
        <w:t>。</w:t>
      </w:r>
    </w:p>
    <w:p w:rsidR="0083207E" w:rsidRDefault="00275112" w:rsidP="0083207E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数据采集分析及报告生成软件</w:t>
      </w:r>
    </w:p>
    <w:p w:rsidR="00275112" w:rsidRPr="0083207E" w:rsidRDefault="00275112" w:rsidP="0083207E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83207E">
        <w:rPr>
          <w:rFonts w:ascii="Arial" w:hAnsi="Arial" w:hint="eastAsia"/>
          <w:b w:val="0"/>
          <w:bCs/>
        </w:rPr>
        <w:t>软件操作环境为</w:t>
      </w:r>
      <w:r w:rsidRPr="0083207E">
        <w:rPr>
          <w:rFonts w:ascii="Arial" w:hAnsi="Arial"/>
          <w:b w:val="0"/>
          <w:bCs/>
        </w:rPr>
        <w:t>WindowsXP</w:t>
      </w:r>
      <w:r w:rsidRPr="0083207E">
        <w:rPr>
          <w:rFonts w:ascii="Arial" w:hAnsi="Arial" w:hint="eastAsia"/>
          <w:b w:val="0"/>
          <w:bCs/>
        </w:rPr>
        <w:t>及最新</w:t>
      </w:r>
      <w:r w:rsidR="00A555B0">
        <w:rPr>
          <w:rFonts w:ascii="Arial" w:hAnsi="Arial" w:hint="eastAsia"/>
          <w:b w:val="0"/>
          <w:bCs/>
        </w:rPr>
        <w:t>；</w:t>
      </w:r>
    </w:p>
    <w:p w:rsidR="00275112" w:rsidRDefault="00275112" w:rsidP="0083207E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lastRenderedPageBreak/>
        <w:t>软件可以新导波数据的采集、分析和报告生成；</w:t>
      </w:r>
    </w:p>
    <w:p w:rsidR="00275112" w:rsidRDefault="00275112" w:rsidP="0083207E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在数据采集过程中具有射频和</w:t>
      </w:r>
      <w:r>
        <w:rPr>
          <w:rFonts w:ascii="Arial" w:hAnsi="Arial"/>
          <w:b w:val="0"/>
          <w:bCs/>
        </w:rPr>
        <w:t>A</w:t>
      </w:r>
      <w:r>
        <w:rPr>
          <w:rFonts w:ascii="Arial" w:hAnsi="Arial" w:hint="eastAsia"/>
          <w:b w:val="0"/>
          <w:bCs/>
        </w:rPr>
        <w:t>扫描显示；</w:t>
      </w:r>
    </w:p>
    <w:p w:rsidR="00275112" w:rsidRDefault="00275112" w:rsidP="0083207E">
      <w:pPr>
        <w:pStyle w:val="a8"/>
        <w:numPr>
          <w:ilvl w:val="2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在数据分析过程中可以对声速、衰减进行标定，以测量相位变化的方式对缺陷进行定性分析；</w:t>
      </w:r>
    </w:p>
    <w:p w:rsidR="00275112" w:rsidRPr="0083207E" w:rsidRDefault="00275112" w:rsidP="0083207E">
      <w:pPr>
        <w:autoSpaceDE w:val="0"/>
        <w:autoSpaceDN w:val="0"/>
        <w:adjustRightInd w:val="0"/>
        <w:spacing w:line="360" w:lineRule="auto"/>
        <w:ind w:leftChars="250" w:left="1562" w:hangingChars="400" w:hanging="960"/>
        <w:rPr>
          <w:rFonts w:ascii="Arial" w:hAnsi="Arial"/>
          <w:b w:val="0"/>
          <w:bCs/>
        </w:rPr>
      </w:pPr>
      <w:r w:rsidRPr="0083207E">
        <w:rPr>
          <w:rFonts w:ascii="Arial" w:hAnsi="Arial" w:hint="eastAsia"/>
          <w:b w:val="0"/>
          <w:bCs/>
        </w:rPr>
        <w:t>★</w:t>
      </w:r>
      <w:r w:rsidR="0083207E">
        <w:rPr>
          <w:rFonts w:ascii="Arial" w:hAnsi="Arial" w:hint="eastAsia"/>
          <w:b w:val="0"/>
          <w:bCs/>
        </w:rPr>
        <w:t xml:space="preserve">3.5.5 </w:t>
      </w:r>
      <w:r w:rsidRPr="0083207E">
        <w:rPr>
          <w:rFonts w:ascii="Arial" w:hAnsi="Arial" w:hint="eastAsia"/>
          <w:b w:val="0"/>
          <w:bCs/>
        </w:rPr>
        <w:t>具有超声导波模态选择频散曲线功能，具备对回波信号</w:t>
      </w:r>
      <w:r w:rsidRPr="0083207E">
        <w:rPr>
          <w:rFonts w:ascii="Arial" w:hAnsi="Arial" w:hint="eastAsia"/>
          <w:b w:val="0"/>
          <w:bCs/>
        </w:rPr>
        <w:t>IIR/FIR</w:t>
      </w:r>
      <w:r w:rsidRPr="0083207E">
        <w:rPr>
          <w:rFonts w:ascii="Arial" w:hAnsi="Arial" w:hint="eastAsia"/>
          <w:b w:val="0"/>
          <w:bCs/>
        </w:rPr>
        <w:t>数字滤波，小波降噪，软件流线平均、相关等多种功能</w:t>
      </w:r>
      <w:r w:rsidR="00A555B0">
        <w:rPr>
          <w:rFonts w:ascii="Arial" w:hAnsi="Arial" w:hint="eastAsia"/>
          <w:b w:val="0"/>
          <w:bCs/>
        </w:rPr>
        <w:t>。</w:t>
      </w:r>
    </w:p>
    <w:p w:rsidR="00527354" w:rsidRDefault="00275112" w:rsidP="0052735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配置</w:t>
      </w:r>
    </w:p>
    <w:p w:rsidR="00275112" w:rsidRPr="00527354" w:rsidRDefault="00275112" w:rsidP="00527354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distribute"/>
        <w:rPr>
          <w:rFonts w:ascii="Arial" w:hAnsi="Arial"/>
          <w:b w:val="0"/>
          <w:bCs/>
        </w:rPr>
      </w:pPr>
      <w:r w:rsidRPr="00527354">
        <w:rPr>
          <w:rFonts w:ascii="Arial" w:hAnsi="Arial" w:hint="eastAsia"/>
          <w:b w:val="0"/>
          <w:bCs/>
        </w:rPr>
        <w:t>低频超声导波检测系统</w:t>
      </w:r>
      <w:r w:rsidRPr="00527354">
        <w:rPr>
          <w:rFonts w:ascii="Arial" w:hAnsi="Arial" w:hint="eastAsia"/>
          <w:b w:val="0"/>
          <w:bCs/>
        </w:rPr>
        <w:t xml:space="preserve">                                             </w:t>
      </w:r>
      <w:r w:rsidRPr="00527354">
        <w:rPr>
          <w:rFonts w:ascii="Arial" w:hAnsi="Arial"/>
          <w:b w:val="0"/>
          <w:bCs/>
        </w:rPr>
        <w:t xml:space="preserve"> 1</w:t>
      </w:r>
      <w:r w:rsidRPr="00527354">
        <w:rPr>
          <w:rFonts w:ascii="Arial" w:hAnsi="Arial" w:hint="eastAsia"/>
          <w:b w:val="0"/>
          <w:bCs/>
        </w:rPr>
        <w:t>套</w:t>
      </w:r>
    </w:p>
    <w:p w:rsidR="00275112" w:rsidRDefault="00275112" w:rsidP="00527354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distribute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管道数据采集分析检测软件</w:t>
      </w:r>
      <w:r>
        <w:rPr>
          <w:rFonts w:ascii="Arial" w:hAnsi="Arial"/>
          <w:b w:val="0"/>
          <w:bCs/>
        </w:rPr>
        <w:t xml:space="preserve">  </w:t>
      </w:r>
      <w:r>
        <w:rPr>
          <w:rFonts w:ascii="Arial" w:hAnsi="Arial" w:hint="eastAsia"/>
          <w:b w:val="0"/>
          <w:bCs/>
        </w:rPr>
        <w:t xml:space="preserve">                                       </w:t>
      </w:r>
      <w:r>
        <w:rPr>
          <w:rFonts w:ascii="Arial" w:hAnsi="Arial"/>
          <w:b w:val="0"/>
          <w:bCs/>
        </w:rPr>
        <w:t xml:space="preserve"> 1</w:t>
      </w:r>
      <w:r>
        <w:rPr>
          <w:rFonts w:ascii="Arial" w:hAnsi="Arial" w:hint="eastAsia"/>
          <w:b w:val="0"/>
          <w:bCs/>
        </w:rPr>
        <w:t>套</w:t>
      </w:r>
    </w:p>
    <w:p w:rsidR="00275112" w:rsidRDefault="00275112" w:rsidP="00527354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distribute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15</w:t>
      </w:r>
      <w:r>
        <w:rPr>
          <w:rFonts w:ascii="Arial" w:hAnsi="Arial" w:hint="eastAsia"/>
          <w:b w:val="0"/>
          <w:bCs/>
        </w:rPr>
        <w:t>、</w:t>
      </w:r>
      <w:r>
        <w:rPr>
          <w:rFonts w:ascii="Arial" w:hAnsi="Arial"/>
          <w:b w:val="0"/>
          <w:bCs/>
        </w:rPr>
        <w:t>30</w:t>
      </w:r>
      <w:r>
        <w:rPr>
          <w:rFonts w:ascii="Arial" w:hAnsi="Arial" w:hint="eastAsia"/>
          <w:b w:val="0"/>
          <w:bCs/>
        </w:rPr>
        <w:t>米长数据传输电缆</w:t>
      </w:r>
      <w:r>
        <w:rPr>
          <w:rFonts w:ascii="Arial" w:hAnsi="Arial" w:hint="eastAsia"/>
          <w:b w:val="0"/>
          <w:bCs/>
        </w:rPr>
        <w:t xml:space="preserve">                                          </w:t>
      </w:r>
      <w:r>
        <w:rPr>
          <w:rFonts w:ascii="Arial" w:hAnsi="Arial" w:hint="eastAsia"/>
          <w:b w:val="0"/>
          <w:bCs/>
        </w:rPr>
        <w:t>各</w:t>
      </w:r>
      <w:r>
        <w:rPr>
          <w:rFonts w:ascii="Arial" w:hAnsi="Arial" w:hint="eastAsia"/>
          <w:b w:val="0"/>
          <w:bCs/>
        </w:rPr>
        <w:t>1</w:t>
      </w:r>
      <w:r>
        <w:rPr>
          <w:rFonts w:ascii="Arial" w:hAnsi="Arial" w:hint="eastAsia"/>
          <w:b w:val="0"/>
          <w:bCs/>
        </w:rPr>
        <w:t>根</w:t>
      </w:r>
    </w:p>
    <w:p w:rsidR="00275112" w:rsidRDefault="00275112" w:rsidP="00527354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distribute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线圈适配器</w:t>
      </w:r>
      <w:r>
        <w:rPr>
          <w:rFonts w:ascii="Arial" w:hAnsi="Arial"/>
          <w:b w:val="0"/>
          <w:bCs/>
        </w:rPr>
        <w:t xml:space="preserve"> </w:t>
      </w:r>
      <w:r>
        <w:rPr>
          <w:rFonts w:ascii="Arial" w:hAnsi="Arial" w:hint="eastAsia"/>
          <w:b w:val="0"/>
          <w:bCs/>
        </w:rPr>
        <w:t xml:space="preserve">                                                       1</w:t>
      </w:r>
      <w:r>
        <w:rPr>
          <w:rFonts w:ascii="Arial" w:hAnsi="Arial"/>
          <w:b w:val="0"/>
          <w:bCs/>
        </w:rPr>
        <w:t>套</w:t>
      </w:r>
    </w:p>
    <w:p w:rsidR="00275112" w:rsidRDefault="00275112" w:rsidP="00527354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distribute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超声剪切波耦合剂</w:t>
      </w:r>
      <w:r w:rsidR="00D968C4">
        <w:rPr>
          <w:rFonts w:ascii="Arial" w:hAnsi="Arial" w:hint="eastAsia"/>
          <w:b w:val="0"/>
          <w:bCs/>
        </w:rPr>
        <w:t>，</w:t>
      </w:r>
      <w:r>
        <w:rPr>
          <w:rFonts w:ascii="Arial" w:hAnsi="Arial" w:hint="eastAsia"/>
          <w:b w:val="0"/>
          <w:bCs/>
        </w:rPr>
        <w:t>350ml/</w:t>
      </w:r>
      <w:r>
        <w:rPr>
          <w:rFonts w:ascii="Arial" w:hAnsi="Arial" w:hint="eastAsia"/>
          <w:b w:val="0"/>
          <w:bCs/>
        </w:rPr>
        <w:t>盒</w:t>
      </w:r>
      <w:r>
        <w:rPr>
          <w:rFonts w:ascii="Arial" w:hAnsi="Arial" w:hint="eastAsia"/>
          <w:b w:val="0"/>
          <w:bCs/>
        </w:rPr>
        <w:t xml:space="preserve">                                         1</w:t>
      </w:r>
      <w:r>
        <w:rPr>
          <w:rFonts w:ascii="Arial" w:hAnsi="Arial" w:hint="eastAsia"/>
          <w:b w:val="0"/>
          <w:bCs/>
        </w:rPr>
        <w:t>盒</w:t>
      </w:r>
    </w:p>
    <w:p w:rsidR="00275112" w:rsidRDefault="00275112" w:rsidP="00527354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distribute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铁钴带</w:t>
      </w:r>
      <w:r>
        <w:rPr>
          <w:rFonts w:ascii="Arial" w:hAnsi="Arial" w:hint="eastAsia"/>
          <w:b w:val="0"/>
          <w:bCs/>
        </w:rPr>
        <w:t xml:space="preserve"> </w:t>
      </w:r>
      <w:r>
        <w:rPr>
          <w:rFonts w:ascii="Arial" w:hAnsi="Arial"/>
          <w:b w:val="0"/>
          <w:bCs/>
        </w:rPr>
        <w:t xml:space="preserve">                                                        </w:t>
      </w:r>
      <w:r>
        <w:rPr>
          <w:rFonts w:ascii="Arial" w:hAnsi="Arial" w:hint="eastAsia"/>
          <w:b w:val="0"/>
          <w:bCs/>
        </w:rPr>
        <w:t>0.5</w:t>
      </w:r>
      <w:r>
        <w:rPr>
          <w:rFonts w:ascii="Arial" w:hAnsi="Arial" w:hint="eastAsia"/>
          <w:b w:val="0"/>
          <w:bCs/>
        </w:rPr>
        <w:t>公斤</w:t>
      </w:r>
    </w:p>
    <w:p w:rsidR="00275112" w:rsidRDefault="00275112" w:rsidP="00527354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distribute"/>
        <w:rPr>
          <w:rFonts w:ascii="Arial" w:hAnsi="Arial"/>
          <w:b w:val="0"/>
          <w:bCs/>
        </w:rPr>
      </w:pPr>
      <w:r>
        <w:rPr>
          <w:rFonts w:ascii="Arial" w:hAnsi="Arial" w:hint="eastAsia"/>
          <w:b w:val="0"/>
          <w:bCs/>
        </w:rPr>
        <w:t>仪器运输箱</w:t>
      </w:r>
      <w:r>
        <w:rPr>
          <w:rFonts w:ascii="Arial" w:hAnsi="Arial"/>
          <w:b w:val="0"/>
          <w:bCs/>
        </w:rPr>
        <w:t xml:space="preserve"> </w:t>
      </w:r>
      <w:r>
        <w:rPr>
          <w:rFonts w:ascii="Arial" w:hAnsi="Arial" w:hint="eastAsia"/>
          <w:b w:val="0"/>
          <w:bCs/>
        </w:rPr>
        <w:t xml:space="preserve">                                                       1</w:t>
      </w:r>
      <w:r>
        <w:rPr>
          <w:rFonts w:ascii="Arial" w:hAnsi="Arial" w:hint="eastAsia"/>
          <w:b w:val="0"/>
          <w:bCs/>
        </w:rPr>
        <w:t>个</w:t>
      </w:r>
    </w:p>
    <w:p w:rsidR="00275112" w:rsidRPr="00870EB5" w:rsidRDefault="00275112" w:rsidP="00A93965">
      <w:pPr>
        <w:autoSpaceDE w:val="0"/>
        <w:autoSpaceDN w:val="0"/>
        <w:adjustRightInd w:val="0"/>
        <w:spacing w:line="360" w:lineRule="auto"/>
        <w:rPr>
          <w:rFonts w:ascii="Arial" w:hAnsi="Arial"/>
          <w:b w:val="0"/>
          <w:bCs/>
        </w:rPr>
      </w:pPr>
      <w:r w:rsidRPr="00870EB5">
        <w:rPr>
          <w:rFonts w:ascii="Arial" w:hAnsi="Arial" w:hint="eastAsia"/>
          <w:b w:val="0"/>
          <w:bCs/>
        </w:rPr>
        <w:t>二、售后服务及培训</w:t>
      </w:r>
    </w:p>
    <w:p w:rsidR="00275112" w:rsidRPr="00A3008F" w:rsidRDefault="00275112" w:rsidP="00A9396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A3008F">
        <w:rPr>
          <w:rFonts w:ascii="Arial" w:hAnsi="Arial" w:hint="eastAsia"/>
          <w:b w:val="0"/>
          <w:bCs/>
        </w:rPr>
        <w:t>培训：为用户培训使用仪器的工作人员（至少</w:t>
      </w:r>
      <w:r w:rsidRPr="00A3008F">
        <w:rPr>
          <w:rFonts w:ascii="Arial" w:hAnsi="Arial" w:hint="eastAsia"/>
          <w:b w:val="0"/>
          <w:bCs/>
        </w:rPr>
        <w:t>3</w:t>
      </w:r>
      <w:r w:rsidRPr="00A3008F">
        <w:rPr>
          <w:rFonts w:ascii="Arial" w:hAnsi="Arial" w:hint="eastAsia"/>
          <w:b w:val="0"/>
          <w:bCs/>
        </w:rPr>
        <w:t>人）。其培训内容指的是仪器的基本原理、安装、调试、操作使用和日常保养维修等。在买方现场对买方的仪器操作、维修和电气人员免费进行技术培训，培训时间均不少于</w:t>
      </w:r>
      <w:r w:rsidRPr="00A3008F">
        <w:rPr>
          <w:rFonts w:ascii="Arial" w:hAnsi="Arial" w:hint="eastAsia"/>
          <w:b w:val="0"/>
          <w:bCs/>
        </w:rPr>
        <w:t>2</w:t>
      </w:r>
      <w:r w:rsidRPr="00A3008F">
        <w:rPr>
          <w:rFonts w:ascii="Arial" w:hAnsi="Arial" w:hint="eastAsia"/>
          <w:b w:val="0"/>
          <w:bCs/>
        </w:rPr>
        <w:t>个工作日</w:t>
      </w:r>
      <w:r w:rsidR="00D52B39" w:rsidRPr="00A3008F">
        <w:rPr>
          <w:rFonts w:ascii="Arial" w:hAnsi="Arial" w:hint="eastAsia"/>
          <w:b w:val="0"/>
          <w:bCs/>
        </w:rPr>
        <w:t>；</w:t>
      </w:r>
    </w:p>
    <w:p w:rsidR="00275112" w:rsidRPr="00A3008F" w:rsidRDefault="00275112" w:rsidP="00A9396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A3008F">
        <w:rPr>
          <w:rFonts w:ascii="Arial" w:hAnsi="Arial" w:hint="eastAsia"/>
          <w:b w:val="0"/>
          <w:bCs/>
        </w:rPr>
        <w:t>仪器验收后，保修</w:t>
      </w:r>
      <w:r w:rsidRPr="00A3008F">
        <w:rPr>
          <w:rFonts w:ascii="Arial" w:hAnsi="Arial" w:hint="eastAsia"/>
          <w:b w:val="0"/>
          <w:bCs/>
        </w:rPr>
        <w:t>2</w:t>
      </w:r>
      <w:bookmarkStart w:id="0" w:name="_GoBack"/>
      <w:bookmarkEnd w:id="0"/>
      <w:r w:rsidRPr="00A3008F">
        <w:rPr>
          <w:rFonts w:ascii="Arial" w:hAnsi="Arial" w:hint="eastAsia"/>
          <w:b w:val="0"/>
          <w:bCs/>
        </w:rPr>
        <w:t>年</w:t>
      </w:r>
      <w:r w:rsidR="003D1C05">
        <w:rPr>
          <w:rFonts w:ascii="Arial" w:hAnsi="Arial" w:hint="eastAsia"/>
          <w:b w:val="0"/>
          <w:bCs/>
        </w:rPr>
        <w:t>，</w:t>
      </w:r>
      <w:r w:rsidRPr="00A3008F">
        <w:rPr>
          <w:rFonts w:ascii="Arial" w:hAnsi="Arial" w:hint="eastAsia"/>
          <w:b w:val="0"/>
          <w:bCs/>
        </w:rPr>
        <w:t>所有附件终身保修。质保期内，卖方接到买方故障信息后在</w:t>
      </w:r>
      <w:r w:rsidRPr="00A3008F">
        <w:rPr>
          <w:rFonts w:ascii="Arial" w:hAnsi="Arial" w:hint="eastAsia"/>
          <w:b w:val="0"/>
          <w:bCs/>
        </w:rPr>
        <w:t>24</w:t>
      </w:r>
      <w:r w:rsidRPr="00A3008F">
        <w:rPr>
          <w:rFonts w:ascii="Arial" w:hAnsi="Arial" w:hint="eastAsia"/>
          <w:b w:val="0"/>
          <w:bCs/>
        </w:rPr>
        <w:t>小时内予以响应</w:t>
      </w:r>
      <w:r w:rsidR="00D52B39" w:rsidRPr="00A3008F">
        <w:rPr>
          <w:rFonts w:ascii="Arial" w:hAnsi="Arial" w:hint="eastAsia"/>
          <w:b w:val="0"/>
          <w:bCs/>
        </w:rPr>
        <w:t>；</w:t>
      </w:r>
    </w:p>
    <w:p w:rsidR="00275112" w:rsidRPr="00A3008F" w:rsidRDefault="00275112" w:rsidP="00A9396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A3008F">
        <w:rPr>
          <w:rFonts w:ascii="Arial" w:hAnsi="Arial" w:hint="eastAsia"/>
          <w:b w:val="0"/>
          <w:bCs/>
        </w:rPr>
        <w:t>仪器质保期满后，卖方应对仪器提供终生服务，并且提供广泛而优惠的技术支持和备件成本价格供应</w:t>
      </w:r>
      <w:r w:rsidR="00D52B39" w:rsidRPr="00A3008F">
        <w:rPr>
          <w:rFonts w:ascii="Arial" w:hAnsi="Arial" w:hint="eastAsia"/>
          <w:b w:val="0"/>
          <w:bCs/>
        </w:rPr>
        <w:t>；</w:t>
      </w:r>
    </w:p>
    <w:p w:rsidR="00616176" w:rsidRPr="00A3008F" w:rsidRDefault="00D52B39" w:rsidP="00A93965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rPr>
          <w:rFonts w:ascii="Arial" w:hAnsi="Arial"/>
          <w:b w:val="0"/>
          <w:bCs/>
        </w:rPr>
      </w:pPr>
      <w:r w:rsidRPr="00A3008F">
        <w:rPr>
          <w:rFonts w:ascii="Arial" w:hAnsi="Arial" w:hint="eastAsia"/>
          <w:b w:val="0"/>
          <w:bCs/>
        </w:rPr>
        <w:t>软件终身免费升级。</w:t>
      </w:r>
    </w:p>
    <w:sectPr w:rsidR="00616176" w:rsidRPr="00A3008F" w:rsidSect="00E11384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0B" w:rsidRDefault="0053650B">
      <w:r>
        <w:separator/>
      </w:r>
    </w:p>
  </w:endnote>
  <w:endnote w:type="continuationSeparator" w:id="0">
    <w:p w:rsidR="0053650B" w:rsidRDefault="0053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0B" w:rsidRDefault="0053650B">
      <w:r>
        <w:separator/>
      </w:r>
    </w:p>
  </w:footnote>
  <w:footnote w:type="continuationSeparator" w:id="0">
    <w:p w:rsidR="0053650B" w:rsidRDefault="0053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E0D"/>
    <w:multiLevelType w:val="hybridMultilevel"/>
    <w:tmpl w:val="F82C504A"/>
    <w:lvl w:ilvl="0" w:tplc="0409000F">
      <w:start w:val="1"/>
      <w:numFmt w:val="decimal"/>
      <w:lvlText w:val="%1."/>
      <w:lvlJc w:val="left"/>
      <w:pPr>
        <w:ind w:left="821" w:hanging="420"/>
      </w:pPr>
    </w:lvl>
    <w:lvl w:ilvl="1" w:tplc="04090019" w:tentative="1">
      <w:start w:val="1"/>
      <w:numFmt w:val="lowerLetter"/>
      <w:lvlText w:val="%2)"/>
      <w:lvlJc w:val="left"/>
      <w:pPr>
        <w:ind w:left="1241" w:hanging="420"/>
      </w:pPr>
    </w:lvl>
    <w:lvl w:ilvl="2" w:tplc="0409001B" w:tentative="1">
      <w:start w:val="1"/>
      <w:numFmt w:val="lowerRoman"/>
      <w:lvlText w:val="%3."/>
      <w:lvlJc w:val="righ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9" w:tentative="1">
      <w:start w:val="1"/>
      <w:numFmt w:val="lowerLetter"/>
      <w:lvlText w:val="%5)"/>
      <w:lvlJc w:val="left"/>
      <w:pPr>
        <w:ind w:left="2501" w:hanging="420"/>
      </w:pPr>
    </w:lvl>
    <w:lvl w:ilvl="5" w:tplc="0409001B" w:tentative="1">
      <w:start w:val="1"/>
      <w:numFmt w:val="lowerRoman"/>
      <w:lvlText w:val="%6."/>
      <w:lvlJc w:val="righ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9" w:tentative="1">
      <w:start w:val="1"/>
      <w:numFmt w:val="lowerLetter"/>
      <w:lvlText w:val="%8)"/>
      <w:lvlJc w:val="left"/>
      <w:pPr>
        <w:ind w:left="3761" w:hanging="420"/>
      </w:pPr>
    </w:lvl>
    <w:lvl w:ilvl="8" w:tplc="0409001B" w:tentative="1">
      <w:start w:val="1"/>
      <w:numFmt w:val="lowerRoman"/>
      <w:lvlText w:val="%9."/>
      <w:lvlJc w:val="right"/>
      <w:pPr>
        <w:ind w:left="4181" w:hanging="420"/>
      </w:pPr>
    </w:lvl>
  </w:abstractNum>
  <w:abstractNum w:abstractNumId="1" w15:restartNumberingAfterBreak="0">
    <w:nsid w:val="13DA498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8196EA2"/>
    <w:multiLevelType w:val="multilevel"/>
    <w:tmpl w:val="3F7C00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97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800"/>
      </w:pPr>
      <w:rPr>
        <w:rFonts w:hint="default"/>
      </w:rPr>
    </w:lvl>
  </w:abstractNum>
  <w:abstractNum w:abstractNumId="3" w15:restartNumberingAfterBreak="0">
    <w:nsid w:val="5C322208"/>
    <w:multiLevelType w:val="hybridMultilevel"/>
    <w:tmpl w:val="9B2A2DCA"/>
    <w:lvl w:ilvl="0" w:tplc="059A1F72">
      <w:start w:val="1"/>
      <w:numFmt w:val="decimal"/>
      <w:lvlText w:val="%1、"/>
      <w:lvlJc w:val="left"/>
      <w:pPr>
        <w:ind w:left="11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1" w:hanging="420"/>
      </w:pPr>
    </w:lvl>
    <w:lvl w:ilvl="2" w:tplc="0409001B" w:tentative="1">
      <w:start w:val="1"/>
      <w:numFmt w:val="lowerRoman"/>
      <w:lvlText w:val="%3."/>
      <w:lvlJc w:val="righ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9" w:tentative="1">
      <w:start w:val="1"/>
      <w:numFmt w:val="lowerLetter"/>
      <w:lvlText w:val="%5)"/>
      <w:lvlJc w:val="left"/>
      <w:pPr>
        <w:ind w:left="2501" w:hanging="420"/>
      </w:pPr>
    </w:lvl>
    <w:lvl w:ilvl="5" w:tplc="0409001B" w:tentative="1">
      <w:start w:val="1"/>
      <w:numFmt w:val="lowerRoman"/>
      <w:lvlText w:val="%6."/>
      <w:lvlJc w:val="righ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9" w:tentative="1">
      <w:start w:val="1"/>
      <w:numFmt w:val="lowerLetter"/>
      <w:lvlText w:val="%8)"/>
      <w:lvlJc w:val="left"/>
      <w:pPr>
        <w:ind w:left="3761" w:hanging="420"/>
      </w:pPr>
    </w:lvl>
    <w:lvl w:ilvl="8" w:tplc="0409001B" w:tentative="1">
      <w:start w:val="1"/>
      <w:numFmt w:val="lowerRoman"/>
      <w:lvlText w:val="%9."/>
      <w:lvlJc w:val="right"/>
      <w:pPr>
        <w:ind w:left="4181" w:hanging="420"/>
      </w:pPr>
    </w:lvl>
  </w:abstractNum>
  <w:abstractNum w:abstractNumId="4" w15:restartNumberingAfterBreak="0">
    <w:nsid w:val="7A0B4C06"/>
    <w:multiLevelType w:val="multilevel"/>
    <w:tmpl w:val="3F7C00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97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2"/>
    <w:rsid w:val="00083B6C"/>
    <w:rsid w:val="00117364"/>
    <w:rsid w:val="00154EE5"/>
    <w:rsid w:val="00275112"/>
    <w:rsid w:val="003D1C05"/>
    <w:rsid w:val="00456F45"/>
    <w:rsid w:val="00527354"/>
    <w:rsid w:val="0053650B"/>
    <w:rsid w:val="005820C6"/>
    <w:rsid w:val="005C6943"/>
    <w:rsid w:val="00616176"/>
    <w:rsid w:val="00617746"/>
    <w:rsid w:val="0083207E"/>
    <w:rsid w:val="008861A5"/>
    <w:rsid w:val="00967E0E"/>
    <w:rsid w:val="009F35A0"/>
    <w:rsid w:val="00A3008F"/>
    <w:rsid w:val="00A555B0"/>
    <w:rsid w:val="00A907EB"/>
    <w:rsid w:val="00A93965"/>
    <w:rsid w:val="00CE0027"/>
    <w:rsid w:val="00D52B39"/>
    <w:rsid w:val="00D71416"/>
    <w:rsid w:val="00D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7E94"/>
  <w15:chartTrackingRefBased/>
  <w15:docId w15:val="{575CD64A-E090-47F3-AF02-42C880D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12"/>
    <w:pPr>
      <w:widowControl w:val="0"/>
      <w:jc w:val="both"/>
    </w:pPr>
    <w:rPr>
      <w:rFonts w:ascii="Times New Roman" w:eastAsia="宋体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275112"/>
    <w:pPr>
      <w:ind w:firstLine="420"/>
    </w:pPr>
  </w:style>
  <w:style w:type="paragraph" w:styleId="a4">
    <w:name w:val="header"/>
    <w:basedOn w:val="a"/>
    <w:link w:val="a5"/>
    <w:uiPriority w:val="99"/>
    <w:unhideWhenUsed/>
    <w:rsid w:val="006177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7746"/>
    <w:rPr>
      <w:rFonts w:ascii="Times New Roman" w:eastAsia="宋体" w:hAnsi="Times New Roman" w:cs="Times New Roman"/>
      <w:b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5112"/>
    <w:rPr>
      <w:rFonts w:ascii="Times New Roman" w:eastAsia="宋体" w:hAnsi="Times New Roman" w:cs="Times New Roman"/>
      <w:b/>
      <w:sz w:val="18"/>
      <w:szCs w:val="18"/>
    </w:rPr>
  </w:style>
  <w:style w:type="paragraph" w:styleId="a8">
    <w:name w:val="List Paragraph"/>
    <w:basedOn w:val="a"/>
    <w:uiPriority w:val="34"/>
    <w:qFormat/>
    <w:rsid w:val="00CE00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Wensong</dc:creator>
  <cp:keywords/>
  <dc:description/>
  <cp:lastModifiedBy>ZHOU Wensong</cp:lastModifiedBy>
  <cp:revision>26</cp:revision>
  <dcterms:created xsi:type="dcterms:W3CDTF">2018-08-16T13:24:00Z</dcterms:created>
  <dcterms:modified xsi:type="dcterms:W3CDTF">2018-08-16T13:47:00Z</dcterms:modified>
</cp:coreProperties>
</file>