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FB09" w14:textId="7469B4C5" w:rsidR="00CB06C8" w:rsidRDefault="00CB06C8" w:rsidP="00CB06C8">
      <w:pPr>
        <w:adjustRightInd w:val="0"/>
        <w:snapToGrid w:val="0"/>
        <w:spacing w:line="560" w:lineRule="exact"/>
        <w:jc w:val="left"/>
        <w:rPr>
          <w:rFonts w:ascii="仿宋" w:eastAsia="仿宋" w:hAnsi="仿宋" w:cs="仿宋" w:hint="eastAsia"/>
          <w:sz w:val="32"/>
          <w:szCs w:val="32"/>
        </w:rPr>
      </w:pPr>
      <w:r>
        <w:rPr>
          <w:rFonts w:ascii="宋体" w:hAnsi="宋体" w:cs="宋体" w:hint="eastAsia"/>
          <w:b/>
          <w:bCs/>
          <w:sz w:val="32"/>
          <w:szCs w:val="32"/>
        </w:rPr>
        <w:t>附件</w:t>
      </w:r>
      <w:r>
        <w:rPr>
          <w:rFonts w:ascii="宋体" w:hAnsi="宋体" w:cs="宋体"/>
          <w:b/>
          <w:bCs/>
          <w:sz w:val="32"/>
          <w:szCs w:val="32"/>
        </w:rPr>
        <w:t>2</w:t>
      </w:r>
      <w:bookmarkStart w:id="0" w:name="_GoBack"/>
      <w:bookmarkEnd w:id="0"/>
    </w:p>
    <w:p w14:paraId="13876063" w14:textId="77777777" w:rsidR="00CB06C8" w:rsidRDefault="00CB06C8" w:rsidP="00CB06C8">
      <w:pPr>
        <w:spacing w:line="560" w:lineRule="exact"/>
        <w:rPr>
          <w:rFonts w:ascii="仿宋" w:eastAsia="仿宋" w:hAnsi="仿宋" w:cs="仿宋" w:hint="eastAsia"/>
          <w:sz w:val="32"/>
          <w:szCs w:val="32"/>
        </w:rPr>
      </w:pPr>
    </w:p>
    <w:p w14:paraId="4B8980D1" w14:textId="77777777" w:rsidR="00CB06C8" w:rsidRDefault="00CB06C8" w:rsidP="00CB06C8">
      <w:pPr>
        <w:spacing w:line="560" w:lineRule="exact"/>
        <w:jc w:val="center"/>
        <w:rPr>
          <w:rFonts w:ascii="宋体" w:hAnsi="宋体" w:cs="宋体" w:hint="eastAsia"/>
          <w:b/>
          <w:bCs/>
          <w:sz w:val="44"/>
          <w:szCs w:val="44"/>
        </w:rPr>
      </w:pPr>
      <w:r>
        <w:rPr>
          <w:rFonts w:ascii="宋体" w:hAnsi="宋体" w:cs="宋体" w:hint="eastAsia"/>
          <w:b/>
          <w:bCs/>
          <w:sz w:val="44"/>
          <w:szCs w:val="44"/>
        </w:rPr>
        <w:t>黑龙江省高校辅导员名师工作室</w:t>
      </w:r>
    </w:p>
    <w:p w14:paraId="751FBD5F" w14:textId="77777777" w:rsidR="00CB06C8" w:rsidRDefault="00CB06C8" w:rsidP="00CB06C8">
      <w:pPr>
        <w:spacing w:line="560" w:lineRule="exact"/>
        <w:jc w:val="center"/>
        <w:rPr>
          <w:rFonts w:ascii="宋体" w:hAnsi="宋体" w:cs="宋体" w:hint="eastAsia"/>
          <w:b/>
          <w:bCs/>
          <w:sz w:val="44"/>
          <w:szCs w:val="44"/>
        </w:rPr>
      </w:pPr>
      <w:r>
        <w:rPr>
          <w:rFonts w:ascii="宋体" w:hAnsi="宋体" w:cs="宋体" w:hint="eastAsia"/>
          <w:b/>
          <w:bCs/>
          <w:sz w:val="44"/>
          <w:szCs w:val="44"/>
        </w:rPr>
        <w:t>建设管理办法</w:t>
      </w:r>
    </w:p>
    <w:p w14:paraId="5DB0D17B" w14:textId="77777777" w:rsidR="00CB06C8" w:rsidRDefault="00CB06C8" w:rsidP="00CB06C8">
      <w:pPr>
        <w:spacing w:line="560" w:lineRule="exact"/>
        <w:jc w:val="center"/>
        <w:rPr>
          <w:rFonts w:ascii="楷体" w:eastAsia="楷体" w:hAnsi="楷体" w:cs="楷体" w:hint="eastAsia"/>
          <w:sz w:val="36"/>
          <w:szCs w:val="36"/>
        </w:rPr>
      </w:pPr>
      <w:r>
        <w:rPr>
          <w:rFonts w:ascii="楷体" w:eastAsia="楷体" w:hAnsi="楷体" w:cs="楷体" w:hint="eastAsia"/>
          <w:sz w:val="36"/>
          <w:szCs w:val="36"/>
        </w:rPr>
        <w:t>（试行）</w:t>
      </w:r>
    </w:p>
    <w:p w14:paraId="63615225" w14:textId="77777777" w:rsidR="00CB06C8" w:rsidRDefault="00CB06C8" w:rsidP="00CB06C8">
      <w:pPr>
        <w:spacing w:line="560" w:lineRule="exact"/>
        <w:ind w:firstLineChars="196" w:firstLine="588"/>
        <w:rPr>
          <w:rFonts w:ascii="仿宋" w:eastAsia="仿宋" w:hAnsi="仿宋" w:cs="仿宋" w:hint="eastAsia"/>
          <w:color w:val="000000"/>
          <w:sz w:val="30"/>
          <w:szCs w:val="30"/>
        </w:rPr>
      </w:pPr>
    </w:p>
    <w:p w14:paraId="279935F3" w14:textId="77777777" w:rsidR="00CB06C8" w:rsidRDefault="00CB06C8" w:rsidP="00CB06C8">
      <w:pPr>
        <w:spacing w:line="560" w:lineRule="exact"/>
        <w:jc w:val="center"/>
        <w:rPr>
          <w:rFonts w:ascii="黑体" w:eastAsia="黑体" w:hAnsi="黑体" w:cs="仿宋" w:hint="eastAsia"/>
          <w:color w:val="000000"/>
          <w:sz w:val="32"/>
          <w:szCs w:val="32"/>
        </w:rPr>
      </w:pPr>
      <w:r>
        <w:rPr>
          <w:rFonts w:ascii="黑体" w:eastAsia="黑体" w:hAnsi="黑体" w:cs="仿宋" w:hint="eastAsia"/>
          <w:color w:val="000000"/>
          <w:sz w:val="32"/>
          <w:szCs w:val="32"/>
        </w:rPr>
        <w:t>第一章 总则</w:t>
      </w:r>
    </w:p>
    <w:p w14:paraId="3BB78352"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第一条</w:t>
      </w:r>
      <w:r>
        <w:rPr>
          <w:rFonts w:ascii="仿宋" w:eastAsia="仿宋" w:hAnsi="仿宋" w:cs="仿宋" w:hint="eastAsia"/>
          <w:color w:val="000000"/>
          <w:sz w:val="32"/>
          <w:szCs w:val="32"/>
        </w:rPr>
        <w:t xml:space="preserve"> 为深入</w:t>
      </w:r>
      <w:r>
        <w:rPr>
          <w:rFonts w:ascii="仿宋" w:eastAsia="仿宋" w:hAnsi="仿宋" w:cs="仿宋" w:hint="eastAsia"/>
          <w:sz w:val="32"/>
          <w:szCs w:val="32"/>
        </w:rPr>
        <w:t>学习贯彻习近平新时代中国特色社会主义思想，贯彻落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平总书记关于教育的重要论述，全面落实</w:t>
      </w:r>
      <w:r>
        <w:rPr>
          <w:rFonts w:ascii="仿宋" w:eastAsia="仿宋" w:hAnsi="仿宋" w:cs="仿宋" w:hint="eastAsia"/>
          <w:color w:val="000000"/>
          <w:sz w:val="32"/>
          <w:szCs w:val="32"/>
        </w:rPr>
        <w:t>《关于加强和改进新形势下高校思想政治工作的意见》和《普通高等学校辅导员队伍建设规定》精神，推动全省高校辅导员队伍专业化职业化建设，中共黑龙江省</w:t>
      </w:r>
      <w:proofErr w:type="gramStart"/>
      <w:r>
        <w:rPr>
          <w:rFonts w:ascii="仿宋" w:eastAsia="仿宋" w:hAnsi="仿宋" w:cs="仿宋" w:hint="eastAsia"/>
          <w:color w:val="000000"/>
          <w:sz w:val="32"/>
          <w:szCs w:val="32"/>
        </w:rPr>
        <w:t>委教育</w:t>
      </w:r>
      <w:proofErr w:type="gramEnd"/>
      <w:r>
        <w:rPr>
          <w:rFonts w:ascii="仿宋" w:eastAsia="仿宋" w:hAnsi="仿宋" w:cs="仿宋" w:hint="eastAsia"/>
          <w:color w:val="000000"/>
          <w:sz w:val="32"/>
          <w:szCs w:val="32"/>
        </w:rPr>
        <w:t>工委、省教育厅决定设立黑龙江省高校辅导员名师工作室（简称“辅导员名师工作室”）。为加强对工作室的管理，提高建设质量，制定本办法。</w:t>
      </w:r>
    </w:p>
    <w:p w14:paraId="0A35A4AD" w14:textId="77777777" w:rsidR="00CB06C8" w:rsidRDefault="00CB06C8" w:rsidP="00CB06C8">
      <w:pPr>
        <w:spacing w:line="560" w:lineRule="exact"/>
        <w:ind w:firstLineChars="200" w:firstLine="643"/>
        <w:rPr>
          <w:rFonts w:ascii="仿宋" w:eastAsia="仿宋" w:hAnsi="仿宋" w:cs="仿宋" w:hint="eastAsia"/>
          <w:sz w:val="32"/>
          <w:szCs w:val="32"/>
          <w:lang w:val="zh-CN"/>
        </w:rPr>
      </w:pPr>
      <w:r>
        <w:rPr>
          <w:rFonts w:ascii="仿宋" w:eastAsia="仿宋" w:hAnsi="仿宋" w:cs="仿宋" w:hint="eastAsia"/>
          <w:b/>
          <w:bCs/>
          <w:color w:val="000000"/>
          <w:sz w:val="32"/>
          <w:szCs w:val="32"/>
        </w:rPr>
        <w:t>第二条</w:t>
      </w:r>
      <w:r>
        <w:rPr>
          <w:rFonts w:ascii="仿宋" w:eastAsia="仿宋" w:hAnsi="仿宋" w:cs="仿宋" w:hint="eastAsia"/>
          <w:color w:val="000000"/>
          <w:sz w:val="32"/>
          <w:szCs w:val="32"/>
        </w:rPr>
        <w:t xml:space="preserve"> 辅导员名师工作室建设的总体目标：坚持以立德树人为根本任务，</w:t>
      </w:r>
      <w:r>
        <w:rPr>
          <w:rFonts w:ascii="仿宋" w:eastAsia="仿宋" w:hAnsi="仿宋" w:cs="仿宋" w:hint="eastAsia"/>
          <w:sz w:val="32"/>
          <w:szCs w:val="32"/>
        </w:rPr>
        <w:t>紧密结合大学生成长成才需求，围绕高校思想政治工作中的重点、难点问题，开展学术研究、实践探索、研讨交流，逐步建设成为机制健全、特色鲜明、资源共享的辅导员理论研究与实践基地；</w:t>
      </w:r>
      <w:r>
        <w:rPr>
          <w:rFonts w:ascii="仿宋" w:eastAsia="仿宋" w:hAnsi="仿宋" w:cs="仿宋" w:hint="eastAsia"/>
          <w:sz w:val="32"/>
          <w:szCs w:val="32"/>
          <w:lang w:val="zh-CN"/>
        </w:rPr>
        <w:t>打造高校辅导员人才梯队、骨干团队，选树一批有一定影响力和知名度的辅导员名师，充分发挥示范引领、辐射带动作用，促进全省高校辅导员队伍建设，不断提升辅导员素质能力和水平。</w:t>
      </w:r>
    </w:p>
    <w:p w14:paraId="46FB4A0D" w14:textId="77777777" w:rsidR="00CB06C8" w:rsidRDefault="00CB06C8" w:rsidP="00CB06C8">
      <w:pPr>
        <w:spacing w:line="560" w:lineRule="exact"/>
        <w:ind w:firstLineChars="200" w:firstLine="643"/>
        <w:rPr>
          <w:rFonts w:ascii="仿宋" w:eastAsia="仿宋" w:hAnsi="仿宋" w:cs="仿宋" w:hint="eastAsia"/>
          <w:b/>
          <w:color w:val="000000"/>
          <w:sz w:val="32"/>
          <w:szCs w:val="32"/>
        </w:rPr>
      </w:pPr>
    </w:p>
    <w:p w14:paraId="3154C052" w14:textId="77777777" w:rsidR="00CB06C8" w:rsidRDefault="00CB06C8" w:rsidP="00CB06C8">
      <w:pPr>
        <w:spacing w:line="560" w:lineRule="exact"/>
        <w:jc w:val="center"/>
        <w:rPr>
          <w:rFonts w:ascii="黑体" w:eastAsia="黑体" w:hAnsi="黑体" w:cs="仿宋" w:hint="eastAsia"/>
          <w:color w:val="000000"/>
          <w:sz w:val="32"/>
          <w:szCs w:val="32"/>
        </w:rPr>
      </w:pPr>
      <w:r>
        <w:rPr>
          <w:rFonts w:ascii="黑体" w:eastAsia="黑体" w:hAnsi="黑体" w:cs="仿宋" w:hint="eastAsia"/>
          <w:color w:val="000000"/>
          <w:sz w:val="32"/>
          <w:szCs w:val="32"/>
        </w:rPr>
        <w:lastRenderedPageBreak/>
        <w:t>第二章 申报要求</w:t>
      </w:r>
    </w:p>
    <w:p w14:paraId="1B62DD56"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第三条</w:t>
      </w:r>
      <w:r>
        <w:rPr>
          <w:rFonts w:ascii="仿宋" w:eastAsia="仿宋" w:hAnsi="仿宋" w:cs="仿宋" w:hint="eastAsia"/>
          <w:color w:val="000000"/>
          <w:sz w:val="32"/>
          <w:szCs w:val="32"/>
        </w:rPr>
        <w:t xml:space="preserve"> 辅导员名师工作室实行主持人负责制。工作室主持人的申报条件如下：</w:t>
      </w:r>
    </w:p>
    <w:p w14:paraId="3AD1F406"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1.政治立场坚定，思想政治素质过硬，具有强烈的责任感和使命感，在思想上、政治上、行动上自觉同以习近平同志为核心的党中央保持高度一致。</w:t>
      </w:r>
    </w:p>
    <w:p w14:paraId="238B6478"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2.热爱高校辅导员工作，尊重理解、关心爱护学生，师德高尚、爱岗敬业、为人师表，具有良好的道德品质和岗位工作素养。</w:t>
      </w:r>
    </w:p>
    <w:p w14:paraId="359A24B7"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3.积极探索大学生思想政治教育新方式、新载体，具有较丰富的实践经验、较高的专业水平和有影响的研究成果，初步凝练了较为典型的相关工作经验，能够带领团队共同进步，原则上</w:t>
      </w:r>
      <w:proofErr w:type="gramStart"/>
      <w:r>
        <w:rPr>
          <w:rFonts w:ascii="仿宋" w:eastAsia="仿宋" w:hAnsi="仿宋" w:cs="仿宋" w:hint="eastAsia"/>
          <w:sz w:val="32"/>
          <w:szCs w:val="32"/>
        </w:rPr>
        <w:t>应承担过校级</w:t>
      </w:r>
      <w:proofErr w:type="gramEnd"/>
      <w:r>
        <w:rPr>
          <w:rFonts w:ascii="仿宋" w:eastAsia="仿宋" w:hAnsi="仿宋" w:cs="仿宋" w:hint="eastAsia"/>
          <w:sz w:val="32"/>
          <w:szCs w:val="32"/>
        </w:rPr>
        <w:t>辅导员工作室任务。</w:t>
      </w:r>
    </w:p>
    <w:p w14:paraId="757F4124"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sz w:val="32"/>
          <w:szCs w:val="32"/>
        </w:rPr>
        <w:t>4.应为在岗在编的专职辅导员，连续从事辅导员工作5年以上，具有中级以上职称或正科级以上职务。</w:t>
      </w:r>
    </w:p>
    <w:p w14:paraId="2DF2F8EA"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5.符合以下条件之一：</w:t>
      </w:r>
    </w:p>
    <w:p w14:paraId="5D440624"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具有副高（含）以上职称或副处（含）以上职务或博士学位；</w:t>
      </w:r>
    </w:p>
    <w:p w14:paraId="15AC8AD1"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全国高校辅导员年度人物、提名奖、入围奖获得者，或黑龙江省高校辅导员年度人物、提名奖获得者；</w:t>
      </w:r>
    </w:p>
    <w:p w14:paraId="17563172" w14:textId="77777777" w:rsidR="00CB06C8" w:rsidRDefault="00CB06C8" w:rsidP="00CB06C8">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全国高校辅导员素质能力大赛三等奖（含）以上获得者，或黑龙江省高校辅导员素质能力大赛二等奖（含）以上获得者；</w:t>
      </w:r>
    </w:p>
    <w:p w14:paraId="60B39AC2" w14:textId="77777777" w:rsidR="00CB06C8" w:rsidRDefault="00CB06C8" w:rsidP="00CB06C8">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sz w:val="32"/>
          <w:szCs w:val="32"/>
        </w:rPr>
        <w:t>其它省级及以上思想政治工作相关荣誉称号获得者。</w:t>
      </w:r>
    </w:p>
    <w:p w14:paraId="6544F518"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b/>
          <w:bCs/>
          <w:color w:val="000000"/>
          <w:sz w:val="32"/>
          <w:szCs w:val="32"/>
        </w:rPr>
        <w:lastRenderedPageBreak/>
        <w:t>第四条</w:t>
      </w:r>
      <w:r>
        <w:rPr>
          <w:rFonts w:ascii="仿宋" w:eastAsia="仿宋" w:hAnsi="仿宋" w:cs="仿宋" w:hint="eastAsia"/>
          <w:color w:val="000000"/>
          <w:sz w:val="32"/>
          <w:szCs w:val="32"/>
        </w:rPr>
        <w:t xml:space="preserve"> 辅导员名师工作室要</w:t>
      </w:r>
      <w:r>
        <w:rPr>
          <w:rFonts w:ascii="仿宋" w:eastAsia="仿宋" w:hAnsi="仿宋" w:cs="仿宋" w:hint="eastAsia"/>
          <w:sz w:val="32"/>
          <w:szCs w:val="32"/>
        </w:rPr>
        <w:t>围绕</w:t>
      </w:r>
      <w:r>
        <w:rPr>
          <w:rFonts w:ascii="仿宋" w:eastAsia="仿宋" w:hAnsi="仿宋" w:hint="eastAsia"/>
          <w:sz w:val="32"/>
          <w:szCs w:val="32"/>
        </w:rPr>
        <w:t>辅导员主要工作</w:t>
      </w:r>
      <w:r>
        <w:rPr>
          <w:rFonts w:ascii="仿宋" w:eastAsia="仿宋" w:hAnsi="仿宋" w:cs="仿宋" w:hint="eastAsia"/>
          <w:sz w:val="32"/>
          <w:szCs w:val="32"/>
        </w:rPr>
        <w:t>职责，即思想理论教育和价值引领、党团和班级建设、学风建设、学生日常事务管理、心理健康教育与咨询工作、网络思想政治教育、校园危机事件应对、职业规划与就业创业指导、理论和实践研究，以及辅导员队伍素质能力和水平提升、少数民族学生思想政治教育等</w:t>
      </w:r>
      <w:r>
        <w:rPr>
          <w:rFonts w:ascii="仿宋" w:eastAsia="仿宋" w:hAnsi="仿宋" w:hint="eastAsia"/>
          <w:sz w:val="32"/>
          <w:szCs w:val="32"/>
        </w:rPr>
        <w:t>方面</w:t>
      </w:r>
      <w:r>
        <w:rPr>
          <w:rFonts w:ascii="仿宋" w:eastAsia="仿宋" w:hAnsi="仿宋" w:cs="仿宋" w:hint="eastAsia"/>
          <w:sz w:val="32"/>
          <w:szCs w:val="32"/>
        </w:rPr>
        <w:t>设立主题。</w:t>
      </w:r>
    </w:p>
    <w:p w14:paraId="217B73C9"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b/>
          <w:bCs/>
          <w:color w:val="000000"/>
          <w:sz w:val="32"/>
          <w:szCs w:val="32"/>
        </w:rPr>
        <w:t>第五条</w:t>
      </w:r>
      <w:r>
        <w:rPr>
          <w:rFonts w:ascii="仿宋" w:eastAsia="仿宋" w:hAnsi="仿宋" w:cs="仿宋" w:hint="eastAsia"/>
          <w:color w:val="000000"/>
          <w:sz w:val="32"/>
          <w:szCs w:val="32"/>
        </w:rPr>
        <w:t xml:space="preserve"> </w:t>
      </w:r>
      <w:r>
        <w:rPr>
          <w:rFonts w:ascii="仿宋" w:eastAsia="仿宋" w:hAnsi="仿宋" w:cs="仿宋" w:hint="eastAsia"/>
          <w:sz w:val="32"/>
          <w:szCs w:val="32"/>
        </w:rPr>
        <w:t>辅导员名师工作室每两年申报一次。申报建设流程为：</w:t>
      </w:r>
    </w:p>
    <w:p w14:paraId="1815A63C"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sz w:val="32"/>
          <w:szCs w:val="32"/>
        </w:rPr>
        <w:t>1.学校申报。各高校党委从本校辅导员工作室中，按推荐名额择优申报。</w:t>
      </w:r>
    </w:p>
    <w:p w14:paraId="119718D4"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sz w:val="32"/>
          <w:szCs w:val="32"/>
        </w:rPr>
        <w:t>2.评审公示。省委教育工委、省教育厅组织专家进行评审和答辩，经公示后，确定入选名单。</w:t>
      </w:r>
    </w:p>
    <w:p w14:paraId="6CA02600"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sz w:val="32"/>
          <w:szCs w:val="32"/>
        </w:rPr>
        <w:t>3.立项建设。省委教育工委、省教育厅和所在高校党委共同支持入选的辅导员名师工作室立项建设。建设周期为2年。</w:t>
      </w:r>
    </w:p>
    <w:p w14:paraId="56DEB58D" w14:textId="77777777" w:rsidR="00CB06C8" w:rsidRDefault="00CB06C8" w:rsidP="00CB06C8">
      <w:pPr>
        <w:adjustRightInd w:val="0"/>
        <w:snapToGrid w:val="0"/>
        <w:spacing w:line="560" w:lineRule="exact"/>
        <w:ind w:firstLine="640"/>
        <w:rPr>
          <w:rFonts w:ascii="仿宋" w:eastAsia="仿宋" w:hAnsi="仿宋" w:cs="仿宋" w:hint="eastAsia"/>
          <w:sz w:val="32"/>
          <w:szCs w:val="32"/>
        </w:rPr>
      </w:pPr>
      <w:r>
        <w:rPr>
          <w:rFonts w:ascii="仿宋" w:eastAsia="仿宋" w:hAnsi="仿宋" w:cs="仿宋" w:hint="eastAsia"/>
          <w:sz w:val="32"/>
          <w:szCs w:val="32"/>
        </w:rPr>
        <w:t>4.考核命名。建设周期结束后，省委教育工委、省教育厅组织考核验收。经考核合格的，授牌认定为“黑龙江省高校辅导员名师工作室”，并继续开展相关工作。</w:t>
      </w:r>
    </w:p>
    <w:p w14:paraId="38E7BD43" w14:textId="77777777" w:rsidR="00CB06C8" w:rsidRDefault="00CB06C8" w:rsidP="00CB06C8">
      <w:pPr>
        <w:spacing w:line="560" w:lineRule="exact"/>
        <w:ind w:firstLineChars="200" w:firstLine="640"/>
        <w:rPr>
          <w:rFonts w:ascii="仿宋" w:eastAsia="仿宋" w:hAnsi="仿宋" w:cs="仿宋" w:hint="eastAsia"/>
          <w:color w:val="000000"/>
          <w:sz w:val="32"/>
          <w:szCs w:val="32"/>
        </w:rPr>
      </w:pPr>
    </w:p>
    <w:p w14:paraId="2D54816B" w14:textId="77777777" w:rsidR="00CB06C8" w:rsidRDefault="00CB06C8" w:rsidP="00CB06C8">
      <w:pPr>
        <w:spacing w:line="560" w:lineRule="exact"/>
        <w:jc w:val="center"/>
        <w:rPr>
          <w:rFonts w:ascii="黑体" w:eastAsia="黑体" w:hAnsi="黑体" w:cs="仿宋" w:hint="eastAsia"/>
          <w:color w:val="000000"/>
          <w:sz w:val="32"/>
          <w:szCs w:val="32"/>
        </w:rPr>
      </w:pPr>
      <w:r>
        <w:rPr>
          <w:rFonts w:ascii="黑体" w:eastAsia="黑体" w:hAnsi="黑体" w:cs="仿宋" w:hint="eastAsia"/>
          <w:color w:val="000000"/>
          <w:sz w:val="32"/>
          <w:szCs w:val="32"/>
        </w:rPr>
        <w:t>第三章 职责要求</w:t>
      </w:r>
    </w:p>
    <w:p w14:paraId="1DF5A3B0" w14:textId="77777777" w:rsidR="00CB06C8" w:rsidRDefault="00CB06C8" w:rsidP="00CB06C8">
      <w:pPr>
        <w:pStyle w:val="ListParagraph"/>
        <w:spacing w:line="560" w:lineRule="exact"/>
        <w:ind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第六条</w:t>
      </w:r>
      <w:r>
        <w:rPr>
          <w:rFonts w:ascii="仿宋" w:eastAsia="仿宋" w:hAnsi="仿宋" w:cs="仿宋" w:hint="eastAsia"/>
          <w:color w:val="000000"/>
          <w:sz w:val="32"/>
          <w:szCs w:val="32"/>
        </w:rPr>
        <w:t xml:space="preserve"> 培育工作精品。辅导员名师工作室以培育思政工作精品项目为根本任务，以提升学生思想政治教育工作的针对性和实效性为根本目标，针对新形势下高校学生思想政治工作的相关重难点问题，积极探索思想政治教育工作新手</w:t>
      </w:r>
      <w:r>
        <w:rPr>
          <w:rFonts w:ascii="仿宋" w:eastAsia="仿宋" w:hAnsi="仿宋" w:cs="仿宋" w:hint="eastAsia"/>
          <w:color w:val="000000"/>
          <w:sz w:val="32"/>
          <w:szCs w:val="32"/>
        </w:rPr>
        <w:lastRenderedPageBreak/>
        <w:t>段、新模式、新方法，形成一套有特色、重实效的工作方法和模式，产生良好的育人实效。</w:t>
      </w:r>
    </w:p>
    <w:p w14:paraId="73956B27"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第七条</w:t>
      </w:r>
      <w:r>
        <w:rPr>
          <w:rFonts w:ascii="仿宋" w:eastAsia="仿宋" w:hAnsi="仿宋" w:cs="仿宋" w:hint="eastAsia"/>
          <w:color w:val="000000"/>
          <w:sz w:val="32"/>
          <w:szCs w:val="32"/>
        </w:rPr>
        <w:t xml:space="preserve"> 开展课题研究。辅导员名师工作室坚持理论与实践相结合，围绕工作主题开展相关研究，</w:t>
      </w:r>
      <w:r>
        <w:rPr>
          <w:rFonts w:ascii="仿宋" w:eastAsia="仿宋" w:hAnsi="仿宋"/>
          <w:sz w:val="32"/>
          <w:szCs w:val="32"/>
        </w:rPr>
        <w:t>在建设</w:t>
      </w:r>
      <w:r>
        <w:rPr>
          <w:rFonts w:ascii="仿宋" w:eastAsia="仿宋" w:hAnsi="仿宋" w:hint="eastAsia"/>
          <w:sz w:val="32"/>
          <w:szCs w:val="32"/>
        </w:rPr>
        <w:t>周</w:t>
      </w:r>
      <w:r>
        <w:rPr>
          <w:rFonts w:ascii="仿宋" w:eastAsia="仿宋" w:hAnsi="仿宋"/>
          <w:sz w:val="32"/>
          <w:szCs w:val="32"/>
        </w:rPr>
        <w:t>期内</w:t>
      </w:r>
      <w:r>
        <w:rPr>
          <w:rFonts w:ascii="仿宋" w:eastAsia="仿宋" w:hAnsi="仿宋" w:hint="eastAsia"/>
          <w:sz w:val="32"/>
          <w:szCs w:val="32"/>
        </w:rPr>
        <w:t>至少</w:t>
      </w:r>
      <w:r>
        <w:rPr>
          <w:rFonts w:ascii="仿宋" w:eastAsia="仿宋" w:hAnsi="仿宋"/>
          <w:sz w:val="32"/>
          <w:szCs w:val="32"/>
        </w:rPr>
        <w:t>完成1项厅局级</w:t>
      </w:r>
      <w:r>
        <w:rPr>
          <w:rFonts w:ascii="仿宋" w:eastAsia="仿宋" w:hAnsi="仿宋" w:hint="eastAsia"/>
          <w:sz w:val="32"/>
          <w:szCs w:val="32"/>
        </w:rPr>
        <w:t>及</w:t>
      </w:r>
      <w:r>
        <w:rPr>
          <w:rFonts w:ascii="仿宋" w:eastAsia="仿宋" w:hAnsi="仿宋"/>
          <w:sz w:val="32"/>
          <w:szCs w:val="32"/>
        </w:rPr>
        <w:t>以上研究课题</w:t>
      </w:r>
      <w:r>
        <w:rPr>
          <w:rFonts w:ascii="仿宋" w:eastAsia="仿宋" w:hAnsi="仿宋" w:hint="eastAsia"/>
          <w:sz w:val="32"/>
          <w:szCs w:val="32"/>
        </w:rPr>
        <w:t>，</w:t>
      </w:r>
      <w:r>
        <w:rPr>
          <w:rFonts w:ascii="仿宋" w:eastAsia="仿宋" w:hAnsi="仿宋"/>
          <w:sz w:val="32"/>
          <w:szCs w:val="32"/>
        </w:rPr>
        <w:t>发表</w:t>
      </w:r>
      <w:r>
        <w:rPr>
          <w:rFonts w:ascii="仿宋" w:eastAsia="仿宋" w:hAnsi="仿宋" w:hint="eastAsia"/>
          <w:sz w:val="32"/>
          <w:szCs w:val="32"/>
        </w:rPr>
        <w:t>相关文章、创作网络教育优秀作品或形成具有一定社会价值的研究报告</w:t>
      </w:r>
      <w:r>
        <w:rPr>
          <w:rFonts w:ascii="仿宋" w:eastAsia="仿宋" w:hAnsi="仿宋"/>
          <w:sz w:val="32"/>
          <w:szCs w:val="32"/>
        </w:rPr>
        <w:t>。</w:t>
      </w:r>
    </w:p>
    <w:p w14:paraId="463CBDAA" w14:textId="77777777" w:rsidR="00CB06C8" w:rsidRDefault="00CB06C8" w:rsidP="00CB06C8">
      <w:pPr>
        <w:adjustRightInd w:val="0"/>
        <w:snapToGrid w:val="0"/>
        <w:spacing w:line="560" w:lineRule="exact"/>
        <w:ind w:firstLineChars="200" w:firstLine="643"/>
        <w:rPr>
          <w:rFonts w:ascii="仿宋" w:eastAsia="仿宋" w:hAnsi="仿宋" w:cs="仿宋" w:hint="eastAsia"/>
          <w:sz w:val="32"/>
          <w:szCs w:val="32"/>
          <w:highlight w:val="cyan"/>
        </w:rPr>
      </w:pPr>
      <w:r>
        <w:rPr>
          <w:rFonts w:ascii="仿宋" w:eastAsia="仿宋" w:hAnsi="仿宋" w:cs="仿宋" w:hint="eastAsia"/>
          <w:b/>
          <w:bCs/>
          <w:color w:val="000000"/>
          <w:sz w:val="32"/>
          <w:szCs w:val="32"/>
        </w:rPr>
        <w:t>第八条</w:t>
      </w:r>
      <w:r>
        <w:rPr>
          <w:rFonts w:ascii="仿宋" w:eastAsia="仿宋" w:hAnsi="仿宋" w:cs="仿宋" w:hint="eastAsia"/>
          <w:color w:val="000000"/>
          <w:sz w:val="32"/>
          <w:szCs w:val="32"/>
        </w:rPr>
        <w:t xml:space="preserve"> 培养优秀辅导员团队。辅导员名师工作室的主持人负责组建团队，制定工作室成员培养方案，积极做好示范，指导和帮助工作室成员成长。要</w:t>
      </w:r>
      <w:r>
        <w:rPr>
          <w:rFonts w:ascii="仿宋" w:eastAsia="仿宋" w:hAnsi="仿宋" w:cs="仿宋" w:hint="eastAsia"/>
          <w:sz w:val="32"/>
          <w:szCs w:val="32"/>
        </w:rPr>
        <w:t>注重联合研究与集体攻关，促进辅导员人才梯队建设。配合全省高校思想政治工作队伍培训研修中心（哈尔滨师范大学）组织骨干辅导员研修交流活动。</w:t>
      </w:r>
    </w:p>
    <w:p w14:paraId="2344FE66" w14:textId="77777777" w:rsidR="00CB06C8" w:rsidRDefault="00CB06C8" w:rsidP="00CB06C8">
      <w:pPr>
        <w:pStyle w:val="ListParagraph"/>
        <w:spacing w:line="560" w:lineRule="exact"/>
        <w:ind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 xml:space="preserve">第九条 </w:t>
      </w:r>
      <w:r>
        <w:rPr>
          <w:rFonts w:ascii="仿宋" w:eastAsia="仿宋" w:hAnsi="仿宋" w:cs="仿宋" w:hint="eastAsia"/>
          <w:color w:val="000000"/>
          <w:sz w:val="32"/>
          <w:szCs w:val="32"/>
        </w:rPr>
        <w:t>推广研究成果。辅导员名师工作室的教育研究成果应具有可操作性、可复制性、可推广性，以论文、专著、典型案例集、讲座、研讨会、报告会、名师论坛、现场指导、观摩考察等形式在全省范围内宣传推介，形成品牌效应。</w:t>
      </w:r>
    </w:p>
    <w:p w14:paraId="28E04827" w14:textId="77777777" w:rsidR="00CB06C8" w:rsidRDefault="00CB06C8" w:rsidP="00CB06C8">
      <w:pPr>
        <w:spacing w:line="560" w:lineRule="exact"/>
        <w:ind w:firstLineChars="200" w:firstLine="640"/>
        <w:rPr>
          <w:rFonts w:ascii="仿宋" w:eastAsia="仿宋" w:hAnsi="仿宋" w:cs="仿宋" w:hint="eastAsia"/>
          <w:color w:val="000000"/>
          <w:sz w:val="32"/>
          <w:szCs w:val="32"/>
        </w:rPr>
      </w:pPr>
    </w:p>
    <w:p w14:paraId="3F3CC361" w14:textId="77777777" w:rsidR="00CB06C8" w:rsidRDefault="00CB06C8" w:rsidP="00CB06C8">
      <w:pPr>
        <w:spacing w:line="560" w:lineRule="exact"/>
        <w:jc w:val="center"/>
        <w:rPr>
          <w:rFonts w:ascii="黑体" w:eastAsia="黑体" w:hAnsi="黑体" w:cs="仿宋" w:hint="eastAsia"/>
          <w:color w:val="000000"/>
          <w:sz w:val="32"/>
          <w:szCs w:val="32"/>
        </w:rPr>
      </w:pPr>
      <w:r>
        <w:rPr>
          <w:rFonts w:ascii="黑体" w:eastAsia="黑体" w:hAnsi="黑体" w:cs="仿宋" w:hint="eastAsia"/>
          <w:color w:val="000000"/>
          <w:sz w:val="32"/>
          <w:szCs w:val="32"/>
        </w:rPr>
        <w:t>第四章 管理考核</w:t>
      </w:r>
    </w:p>
    <w:p w14:paraId="19203775"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第十条</w:t>
      </w:r>
      <w:r>
        <w:rPr>
          <w:rFonts w:ascii="仿宋" w:eastAsia="仿宋" w:hAnsi="仿宋" w:cs="仿宋" w:hint="eastAsia"/>
          <w:color w:val="000000"/>
          <w:sz w:val="32"/>
          <w:szCs w:val="32"/>
        </w:rPr>
        <w:t xml:space="preserve"> 辅导员名师工作室由省委教育工委、省教育厅和所在高校党委共同负责建设管理。</w:t>
      </w:r>
    </w:p>
    <w:p w14:paraId="03FC4778" w14:textId="77777777" w:rsidR="00CB06C8" w:rsidRDefault="00CB06C8" w:rsidP="00CB06C8">
      <w:pPr>
        <w:adjustRightInd w:val="0"/>
        <w:snapToGrid w:val="0"/>
        <w:spacing w:line="560" w:lineRule="exact"/>
        <w:ind w:firstLineChars="200" w:firstLine="643"/>
        <w:rPr>
          <w:rFonts w:ascii="仿宋" w:eastAsia="仿宋" w:hAnsi="仿宋" w:cs="仿宋" w:hint="eastAsia"/>
          <w:sz w:val="32"/>
          <w:szCs w:val="32"/>
        </w:rPr>
      </w:pPr>
      <w:r>
        <w:rPr>
          <w:rFonts w:ascii="仿宋" w:eastAsia="仿宋" w:hAnsi="仿宋" w:cs="仿宋" w:hint="eastAsia"/>
          <w:b/>
          <w:bCs/>
          <w:color w:val="000000"/>
          <w:sz w:val="32"/>
          <w:szCs w:val="32"/>
        </w:rPr>
        <w:t xml:space="preserve">第十一条 </w:t>
      </w:r>
      <w:r>
        <w:rPr>
          <w:rFonts w:ascii="仿宋" w:eastAsia="仿宋" w:hAnsi="仿宋" w:cs="仿宋" w:hint="eastAsia"/>
          <w:color w:val="000000"/>
          <w:sz w:val="32"/>
          <w:szCs w:val="32"/>
        </w:rPr>
        <w:t>省委教育工委、省教育厅负责辅导员名师工作室的组织领导、政策制定、工作指导和管理考核。在建设周期内，省委教育工委、省教育厅每年向辅导员名师工作室提供建设经费支持，</w:t>
      </w:r>
      <w:r>
        <w:rPr>
          <w:rFonts w:ascii="仿宋" w:eastAsia="仿宋" w:hAnsi="仿宋" w:cs="仿宋" w:hint="eastAsia"/>
          <w:sz w:val="32"/>
          <w:szCs w:val="32"/>
        </w:rPr>
        <w:t>经费主要用于工作室的基础设施建设、</w:t>
      </w:r>
      <w:r>
        <w:rPr>
          <w:rFonts w:ascii="仿宋" w:eastAsia="仿宋" w:hAnsi="仿宋" w:cs="仿宋" w:hint="eastAsia"/>
          <w:sz w:val="32"/>
          <w:szCs w:val="32"/>
        </w:rPr>
        <w:lastRenderedPageBreak/>
        <w:t>课题研究、学术研讨、工作经验交流、工作论坛与讲座、图书资料购置、网站建设和实地指导考察等。省委教育工委、省教育厅委托全省高校思想政治工作队伍培训研修中心（哈尔滨师范大学）负责对工作室建设情况进行跟踪管理和过程指导、对照工作任务开展年度考核、对建设成果进行展示和经验推广，并定期做工作汇报。</w:t>
      </w:r>
    </w:p>
    <w:p w14:paraId="004E7068" w14:textId="77777777" w:rsidR="00CB06C8" w:rsidRDefault="00CB06C8" w:rsidP="00CB06C8">
      <w:pPr>
        <w:pStyle w:val="ListParagraph"/>
        <w:spacing w:line="560" w:lineRule="exact"/>
        <w:ind w:firstLine="643"/>
        <w:rPr>
          <w:rFonts w:ascii="仿宋" w:eastAsia="仿宋" w:hAnsi="仿宋" w:cs="仿宋" w:hint="eastAsia"/>
          <w:color w:val="FF00FF"/>
          <w:sz w:val="32"/>
          <w:szCs w:val="32"/>
        </w:rPr>
      </w:pPr>
      <w:r>
        <w:rPr>
          <w:rFonts w:ascii="仿宋" w:eastAsia="仿宋" w:hAnsi="仿宋" w:cs="仿宋" w:hint="eastAsia"/>
          <w:b/>
          <w:bCs/>
          <w:color w:val="000000"/>
          <w:sz w:val="32"/>
          <w:szCs w:val="32"/>
        </w:rPr>
        <w:t>第十二条</w:t>
      </w:r>
      <w:r>
        <w:rPr>
          <w:rFonts w:ascii="仿宋" w:eastAsia="仿宋" w:hAnsi="仿宋" w:cs="仿宋" w:hint="eastAsia"/>
          <w:color w:val="000000"/>
          <w:sz w:val="32"/>
          <w:szCs w:val="32"/>
        </w:rPr>
        <w:t xml:space="preserve"> 辅导员名师工作室所在高校党委负责督促、指导本校工作室积极开展工作，支持工作室建设，按实际需求为工作室提供独立的办公场所，做好相关条件保障，按照</w:t>
      </w:r>
      <w:r>
        <w:rPr>
          <w:rFonts w:ascii="仿宋" w:eastAsia="仿宋" w:hAnsi="仿宋" w:cs="仿宋" w:hint="eastAsia"/>
          <w:sz w:val="32"/>
          <w:szCs w:val="32"/>
        </w:rPr>
        <w:t>不低于1:1的比例</w:t>
      </w:r>
      <w:r>
        <w:rPr>
          <w:rFonts w:ascii="仿宋" w:eastAsia="仿宋" w:hAnsi="仿宋" w:cs="仿宋" w:hint="eastAsia"/>
          <w:color w:val="000000"/>
          <w:sz w:val="32"/>
          <w:szCs w:val="32"/>
        </w:rPr>
        <w:t>落实配套工作经费，并将辅导员名师工作室建设成果纳入辅导员职称职级评定考核指标当</w:t>
      </w:r>
      <w:r>
        <w:rPr>
          <w:rFonts w:ascii="仿宋" w:eastAsia="仿宋" w:hAnsi="仿宋" w:cs="仿宋" w:hint="eastAsia"/>
          <w:sz w:val="32"/>
          <w:szCs w:val="32"/>
        </w:rPr>
        <w:t>中。同时，高校要结合实际在本校内开展校级辅导员工作室建设，建设成熟的可推荐参选全省高校辅导员名师工作室。</w:t>
      </w:r>
    </w:p>
    <w:p w14:paraId="5C3B06E4" w14:textId="77777777" w:rsidR="00CB06C8" w:rsidRDefault="00CB06C8" w:rsidP="00CB06C8">
      <w:pPr>
        <w:adjustRightInd w:val="0"/>
        <w:snapToGrid w:val="0"/>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第十三条</w:t>
      </w:r>
      <w:r>
        <w:rPr>
          <w:rFonts w:ascii="仿宋" w:eastAsia="仿宋" w:hAnsi="仿宋" w:cs="仿宋" w:hint="eastAsia"/>
          <w:color w:val="000000"/>
          <w:sz w:val="32"/>
          <w:szCs w:val="32"/>
        </w:rPr>
        <w:t xml:space="preserve"> 辅导员名师工作室可招募10名左右工作室成员，配合做好工作室各项工作。工作室成员中高校专职辅导员占比80%以上。工作室中</w:t>
      </w:r>
      <w:r>
        <w:rPr>
          <w:rFonts w:ascii="仿宋" w:eastAsia="仿宋" w:hAnsi="仿宋"/>
          <w:sz w:val="32"/>
          <w:szCs w:val="32"/>
        </w:rPr>
        <w:t>须有副教授或副处级以上相关专业人员参与，形成</w:t>
      </w:r>
      <w:r>
        <w:rPr>
          <w:rFonts w:ascii="仿宋" w:eastAsia="仿宋" w:hAnsi="仿宋" w:hint="eastAsia"/>
          <w:sz w:val="32"/>
          <w:szCs w:val="32"/>
        </w:rPr>
        <w:t>以老带新、</w:t>
      </w:r>
      <w:r>
        <w:rPr>
          <w:rFonts w:ascii="仿宋" w:eastAsia="仿宋" w:hAnsi="仿宋"/>
          <w:sz w:val="32"/>
          <w:szCs w:val="32"/>
        </w:rPr>
        <w:t>合理搭配的格局</w:t>
      </w:r>
      <w:r>
        <w:rPr>
          <w:rFonts w:ascii="仿宋" w:eastAsia="仿宋" w:hAnsi="仿宋" w:cs="仿宋" w:hint="eastAsia"/>
          <w:sz w:val="32"/>
          <w:szCs w:val="32"/>
        </w:rPr>
        <w:t>，同时</w:t>
      </w:r>
      <w:r>
        <w:rPr>
          <w:rFonts w:ascii="仿宋" w:eastAsia="仿宋" w:hAnsi="仿宋" w:cs="仿宋" w:hint="eastAsia"/>
          <w:color w:val="000000"/>
          <w:sz w:val="32"/>
          <w:szCs w:val="32"/>
        </w:rPr>
        <w:t>鼓励跨校、跨省合作。</w:t>
      </w:r>
      <w:r>
        <w:rPr>
          <w:rFonts w:ascii="仿宋" w:eastAsia="仿宋" w:hAnsi="仿宋" w:cs="仿宋" w:hint="eastAsia"/>
          <w:sz w:val="32"/>
          <w:szCs w:val="32"/>
        </w:rPr>
        <w:t>可聘请1-2名校内外思想政治教育领域专家参与指导工作。</w:t>
      </w:r>
      <w:r>
        <w:rPr>
          <w:rFonts w:ascii="仿宋" w:eastAsia="仿宋" w:hAnsi="仿宋" w:cs="仿宋" w:hint="eastAsia"/>
          <w:color w:val="000000"/>
          <w:sz w:val="32"/>
          <w:szCs w:val="32"/>
        </w:rPr>
        <w:t>各工作室之间可互联互学互访，交流建设经验。</w:t>
      </w:r>
    </w:p>
    <w:p w14:paraId="5F84531C" w14:textId="77777777" w:rsidR="00CB06C8" w:rsidRDefault="00CB06C8" w:rsidP="00CB06C8">
      <w:pPr>
        <w:adjustRightInd w:val="0"/>
        <w:snapToGrid w:val="0"/>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 xml:space="preserve">第十四条 </w:t>
      </w:r>
      <w:r>
        <w:rPr>
          <w:rFonts w:ascii="仿宋" w:eastAsia="仿宋" w:hAnsi="仿宋" w:cs="仿宋" w:hint="eastAsia"/>
          <w:sz w:val="32"/>
          <w:szCs w:val="32"/>
        </w:rPr>
        <w:t>建设期满后，省委教育</w:t>
      </w:r>
      <w:r>
        <w:rPr>
          <w:rFonts w:ascii="仿宋" w:eastAsia="仿宋" w:hAnsi="仿宋" w:cs="仿宋" w:hint="eastAsia"/>
          <w:color w:val="000000"/>
          <w:sz w:val="32"/>
          <w:szCs w:val="32"/>
        </w:rPr>
        <w:t>工委、省教育厅组织专家组对辅导员名师工作室建设情况进行终期考核验收，主要考核两年来工作室的工作成效、研究成果、团队建设、成果应用推广情况等。对考核合格的工作室予以正式命名授牌；</w:t>
      </w:r>
      <w:r>
        <w:rPr>
          <w:rFonts w:ascii="仿宋" w:eastAsia="仿宋" w:hAnsi="仿宋" w:cs="仿宋" w:hint="eastAsia"/>
          <w:color w:val="000000"/>
          <w:sz w:val="32"/>
          <w:szCs w:val="32"/>
        </w:rPr>
        <w:lastRenderedPageBreak/>
        <w:t>对考核不合格的工作室可延长1年再次考核验收，仍不合格的，取消建设资格，主持人2年内不得申报。</w:t>
      </w:r>
    </w:p>
    <w:p w14:paraId="7275522E"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 xml:space="preserve">第十五条 </w:t>
      </w:r>
      <w:r>
        <w:rPr>
          <w:rFonts w:ascii="仿宋" w:eastAsia="仿宋" w:hAnsi="仿宋" w:cs="仿宋" w:hint="eastAsia"/>
          <w:color w:val="000000"/>
          <w:sz w:val="32"/>
          <w:szCs w:val="32"/>
        </w:rPr>
        <w:t>已正式命名授牌的辅导员名师工作室要发挥示范引领作用，在全省范围内继续开展相关工作，完成省委教育工委、省教育厅及所在高校党委赋予的各项任务，每年接受考核。在此期间，由所在高校提供工作经费。省委教育工委、省教育厅将对业绩突出的工作室给予相关政策支持，并在出版、培训等方面予以适当资助。</w:t>
      </w:r>
    </w:p>
    <w:p w14:paraId="19DE95F7"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 xml:space="preserve">第十六条 </w:t>
      </w:r>
      <w:r>
        <w:rPr>
          <w:rFonts w:ascii="仿宋" w:eastAsia="仿宋" w:hAnsi="仿宋" w:cs="仿宋" w:hint="eastAsia"/>
          <w:color w:val="000000"/>
          <w:sz w:val="32"/>
          <w:szCs w:val="32"/>
        </w:rPr>
        <w:t>辅导员名师工作室的主持人和工作主题不可随意变更。如主持人确因工作调整不再从事思想政治教育工作，需及时报告省委教育工委、省教育厅，停止建设、收回称号。</w:t>
      </w:r>
    </w:p>
    <w:p w14:paraId="0B2BE3E6" w14:textId="77777777" w:rsidR="00CB06C8" w:rsidRDefault="00CB06C8" w:rsidP="00CB06C8">
      <w:pPr>
        <w:widowControl/>
        <w:spacing w:line="560" w:lineRule="exact"/>
        <w:ind w:firstLineChars="200" w:firstLine="643"/>
        <w:jc w:val="left"/>
        <w:rPr>
          <w:rFonts w:ascii="仿宋" w:eastAsia="仿宋" w:hAnsi="仿宋" w:cs="仿宋" w:hint="eastAsia"/>
          <w:sz w:val="32"/>
          <w:szCs w:val="32"/>
        </w:rPr>
      </w:pPr>
      <w:r>
        <w:rPr>
          <w:rFonts w:ascii="仿宋" w:eastAsia="仿宋" w:hAnsi="仿宋" w:cs="仿宋" w:hint="eastAsia"/>
          <w:b/>
          <w:bCs/>
          <w:color w:val="000000"/>
          <w:sz w:val="32"/>
          <w:szCs w:val="32"/>
        </w:rPr>
        <w:t>第十七条</w:t>
      </w:r>
      <w:r>
        <w:rPr>
          <w:rFonts w:ascii="仿宋" w:eastAsia="仿宋" w:hAnsi="仿宋" w:cs="仿宋" w:hint="eastAsia"/>
          <w:color w:val="000000"/>
          <w:sz w:val="32"/>
          <w:szCs w:val="32"/>
        </w:rPr>
        <w:t xml:space="preserve"> 辅导员名师工作室</w:t>
      </w:r>
      <w:r>
        <w:rPr>
          <w:rFonts w:ascii="仿宋" w:eastAsia="仿宋" w:hAnsi="仿宋" w:cs="仿宋" w:hint="eastAsia"/>
          <w:sz w:val="32"/>
          <w:szCs w:val="32"/>
        </w:rPr>
        <w:t>在工作中出现严重违反党的路线方针政策和法律规定的、严重违反师德规范的、有学术行为不端的、严重违反财务纪律的，取消命名。</w:t>
      </w:r>
    </w:p>
    <w:p w14:paraId="2DD2A6C1" w14:textId="77777777" w:rsidR="00CB06C8" w:rsidRDefault="00CB06C8" w:rsidP="00CB06C8">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w:t>
      </w:r>
    </w:p>
    <w:p w14:paraId="0553F66F" w14:textId="77777777" w:rsidR="00CB06C8" w:rsidRDefault="00CB06C8" w:rsidP="00CB06C8">
      <w:pPr>
        <w:spacing w:line="560" w:lineRule="exact"/>
        <w:jc w:val="center"/>
        <w:rPr>
          <w:rFonts w:ascii="黑体" w:eastAsia="黑体" w:hAnsi="黑体" w:cs="仿宋" w:hint="eastAsia"/>
          <w:color w:val="000000"/>
          <w:sz w:val="32"/>
          <w:szCs w:val="32"/>
        </w:rPr>
      </w:pPr>
      <w:r>
        <w:rPr>
          <w:rFonts w:ascii="黑体" w:eastAsia="黑体" w:hAnsi="黑体" w:cs="仿宋" w:hint="eastAsia"/>
          <w:color w:val="000000"/>
          <w:sz w:val="32"/>
          <w:szCs w:val="32"/>
        </w:rPr>
        <w:t xml:space="preserve">第五章 附则 </w:t>
      </w:r>
    </w:p>
    <w:p w14:paraId="0121BC45" w14:textId="77777777" w:rsidR="00CB06C8" w:rsidRDefault="00CB06C8" w:rsidP="00CB06C8">
      <w:pPr>
        <w:spacing w:line="56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第十八条</w:t>
      </w:r>
      <w:r>
        <w:rPr>
          <w:rFonts w:ascii="仿宋" w:eastAsia="仿宋" w:hAnsi="仿宋" w:cs="仿宋" w:hint="eastAsia"/>
          <w:color w:val="000000"/>
          <w:sz w:val="32"/>
          <w:szCs w:val="32"/>
        </w:rPr>
        <w:t xml:space="preserve"> 本办法自发布之日起施行，由省委教育工委、省教育厅负责解释。</w:t>
      </w:r>
    </w:p>
    <w:p w14:paraId="06406289" w14:textId="77777777" w:rsidR="00CB06C8" w:rsidRDefault="00CB06C8" w:rsidP="00CB06C8">
      <w:pPr>
        <w:spacing w:line="560" w:lineRule="exact"/>
        <w:ind w:firstLineChars="200" w:firstLine="640"/>
        <w:rPr>
          <w:rFonts w:ascii="仿宋" w:eastAsia="仿宋" w:hAnsi="仿宋" w:cs="仿宋" w:hint="eastAsia"/>
          <w:color w:val="000000"/>
          <w:sz w:val="32"/>
          <w:szCs w:val="32"/>
        </w:rPr>
      </w:pPr>
    </w:p>
    <w:p w14:paraId="6F10CF79" w14:textId="77777777" w:rsidR="00CB06C8" w:rsidRDefault="00CB06C8" w:rsidP="00CB06C8">
      <w:pPr>
        <w:adjustRightInd w:val="0"/>
        <w:snapToGrid w:val="0"/>
        <w:spacing w:line="560" w:lineRule="exact"/>
        <w:rPr>
          <w:rFonts w:ascii="仿宋" w:eastAsia="仿宋" w:hAnsi="仿宋" w:cs="仿宋" w:hint="eastAsia"/>
          <w:sz w:val="32"/>
          <w:szCs w:val="32"/>
        </w:rPr>
      </w:pPr>
    </w:p>
    <w:p w14:paraId="111670A7" w14:textId="77777777" w:rsidR="001E52AC" w:rsidRPr="00CB06C8" w:rsidRDefault="001E52AC"/>
    <w:sectPr w:rsidR="001E52AC" w:rsidRPr="00CB06C8">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FB36" w14:textId="77777777" w:rsidR="00D61683" w:rsidRDefault="00D61683" w:rsidP="00CB06C8">
      <w:r>
        <w:separator/>
      </w:r>
    </w:p>
  </w:endnote>
  <w:endnote w:type="continuationSeparator" w:id="0">
    <w:p w14:paraId="5031B29E" w14:textId="77777777" w:rsidR="00D61683" w:rsidRDefault="00D61683" w:rsidP="00CB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2414" w14:textId="7D785F44" w:rsidR="00000000" w:rsidRDefault="00CB06C8">
    <w:pPr>
      <w:pStyle w:val="a5"/>
    </w:pPr>
    <w:r>
      <w:rPr>
        <w:noProof/>
      </w:rPr>
      <mc:AlternateContent>
        <mc:Choice Requires="wps">
          <w:drawing>
            <wp:anchor distT="0" distB="0" distL="114300" distR="114300" simplePos="0" relativeHeight="251659264" behindDoc="0" locked="0" layoutInCell="1" allowOverlap="1" wp14:anchorId="72F45903" wp14:editId="77045D33">
              <wp:simplePos x="0" y="0"/>
              <wp:positionH relativeFrom="margin">
                <wp:align>center</wp:align>
              </wp:positionH>
              <wp:positionV relativeFrom="paragraph">
                <wp:posOffset>0</wp:posOffset>
              </wp:positionV>
              <wp:extent cx="673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7B304" w14:textId="77777777" w:rsidR="00000000" w:rsidRDefault="00D6168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45903"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14:paraId="2307B304" w14:textId="77777777" w:rsidR="00000000" w:rsidRDefault="00D6168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7170" w14:textId="77777777" w:rsidR="00D61683" w:rsidRDefault="00D61683" w:rsidP="00CB06C8">
      <w:r>
        <w:separator/>
      </w:r>
    </w:p>
  </w:footnote>
  <w:footnote w:type="continuationSeparator" w:id="0">
    <w:p w14:paraId="5C67A4F1" w14:textId="77777777" w:rsidR="00D61683" w:rsidRDefault="00D61683" w:rsidP="00CB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95AF" w14:textId="77777777" w:rsidR="00000000" w:rsidRDefault="00D6168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C"/>
    <w:rsid w:val="001E52AC"/>
    <w:rsid w:val="00CB06C8"/>
    <w:rsid w:val="00D61683"/>
    <w:rsid w:val="00EC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A9B8"/>
  <w15:chartTrackingRefBased/>
  <w15:docId w15:val="{C98B832F-7491-4728-9D38-63CAC293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6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06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06C8"/>
    <w:rPr>
      <w:sz w:val="18"/>
      <w:szCs w:val="18"/>
    </w:rPr>
  </w:style>
  <w:style w:type="paragraph" w:styleId="a5">
    <w:name w:val="footer"/>
    <w:basedOn w:val="a"/>
    <w:link w:val="a6"/>
    <w:unhideWhenUsed/>
    <w:rsid w:val="00CB06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06C8"/>
    <w:rPr>
      <w:sz w:val="18"/>
      <w:szCs w:val="18"/>
    </w:rPr>
  </w:style>
  <w:style w:type="paragraph" w:customStyle="1" w:styleId="ListParagraph">
    <w:name w:val="List Paragraph"/>
    <w:basedOn w:val="a"/>
    <w:rsid w:val="00CB06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THL</dc:creator>
  <cp:keywords/>
  <dc:description/>
  <cp:lastModifiedBy>THL</cp:lastModifiedBy>
  <cp:revision>2</cp:revision>
  <dcterms:created xsi:type="dcterms:W3CDTF">2020-04-15T03:32:00Z</dcterms:created>
  <dcterms:modified xsi:type="dcterms:W3CDTF">2020-04-15T03:32:00Z</dcterms:modified>
</cp:coreProperties>
</file>