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中共黑龙江省委政法委员会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黑龙江省文学艺术界联合会</w:t>
      </w:r>
    </w:p>
    <w:p>
      <w:pPr>
        <w:pStyle w:val="3"/>
        <w:keepNext w:val="0"/>
        <w:keepLines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关于组织开展“平安中国、红色龙江”</w:t>
      </w:r>
    </w:p>
    <w:p>
      <w:pPr>
        <w:pStyle w:val="3"/>
        <w:keepNext w:val="0"/>
        <w:keepLines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全省平安法治文艺作品征集、展播、推优</w:t>
      </w:r>
    </w:p>
    <w:p>
      <w:pPr>
        <w:pStyle w:val="3"/>
        <w:keepNext w:val="0"/>
        <w:keepLines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活动的通知</w:t>
      </w:r>
    </w:p>
    <w:p>
      <w:pPr>
        <w:spacing w:line="600" w:lineRule="exact"/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各市（地）委政法委、文联，省委平安黑龙江建设领导小组各成员单位，省直政法各单位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有关新闻单位及媒体制作机构：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认真贯彻落实中央和省委政法工作会议精神，围绕省委中心工作和推进龙江全面振兴全方位振兴的重要部署要求，对接中央政法委“平安中国”三微（微电影、微视频、微动漫）比赛、亚洲微电影艺术节等全国性评奖活动，</w:t>
      </w:r>
      <w:r>
        <w:rPr>
          <w:rFonts w:hint="eastAsia" w:ascii="Times New Roman" w:hAnsi="Times New Roman" w:eastAsia="仿宋_GB2312"/>
          <w:sz w:val="32"/>
          <w:szCs w:val="32"/>
        </w:rPr>
        <w:t>中共</w:t>
      </w:r>
      <w:r>
        <w:rPr>
          <w:rFonts w:ascii="Times New Roman" w:hAnsi="Times New Roman" w:eastAsia="仿宋_GB2312"/>
          <w:sz w:val="32"/>
          <w:szCs w:val="32"/>
        </w:rPr>
        <w:t>黑龙江省委政法委</w:t>
      </w:r>
      <w:r>
        <w:rPr>
          <w:rFonts w:hint="eastAsia" w:ascii="Times New Roman" w:hAnsi="Times New Roman" w:eastAsia="仿宋_GB2312"/>
          <w:sz w:val="32"/>
          <w:szCs w:val="32"/>
        </w:rPr>
        <w:t>员会</w:t>
      </w:r>
      <w:r>
        <w:rPr>
          <w:rFonts w:ascii="Times New Roman" w:hAnsi="Times New Roman" w:eastAsia="仿宋_GB2312"/>
          <w:sz w:val="32"/>
          <w:szCs w:val="32"/>
        </w:rPr>
        <w:t xml:space="preserve">和黑龙江省文学艺术界联合会在全省范围内联合开展“平安中国、红色龙江”全省平安法治文艺作品征集、展播、推优活动。现将有关事项通知如下。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一、指导思想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坚持以习近平新时代中国特色社会主义思想为指导，深入贯彻落实党的二十大和全国两会精神，认真落实中央和省委政法工作会议精神，服务省委中心工作，围绕平安黑龙江建设、法治黑龙江建设各项部署，以微电影、微视频、微动漫（MV）和电影、电视剧、剧本、书法、摄影等艺术形式，生动呈现全省党员干部、人民群众在党的二十大精神鼓舞下，在推进中国式现代化、实现龙江全面振兴全方位振兴宏伟事业中，扎实推进政法领域全面深化改革，不断推进社会治理现代化，深入推动平安黑龙江、法治黑龙江建设的生动实践和重大成就，弘扬时代精神，讴歌时代风尚，展现壮美龙江画卷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二、活动主题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次活动以“平安中国、红色龙江”为主题，以奋进新时代、建功新征程、推进中国式现代化的磅礴力量为精神来源，以聚力建设“六个龙江”、大力推进“八个振兴”为时代背景，聚焦平凡岗位、感人事例、火热生活，充分运用影视文学、影像、书法、摄影等多维艺术语言，以“小切口、大纵深”和“小成本、大情怀、正能量”，准确表达创意追求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三、主办单位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次活动由省委政法委、省文联联合主办。成立“平安中国、红色龙江”作品征集组委会，下设办公室。办公室设在省文联电影电视家协会，负责组委会日常工作。聘请业内专家组成评委会，对征集报送作品开展评审工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请各市（地）委政法委、</w:t>
      </w:r>
      <w:r>
        <w:rPr>
          <w:rFonts w:hint="eastAsia" w:ascii="Times New Roman" w:hAnsi="Times New Roman" w:eastAsia="仿宋_GB2312"/>
          <w:sz w:val="32"/>
          <w:szCs w:val="32"/>
        </w:rPr>
        <w:t>文联、</w:t>
      </w:r>
      <w:r>
        <w:rPr>
          <w:rFonts w:ascii="Times New Roman" w:hAnsi="Times New Roman" w:eastAsia="仿宋_GB2312"/>
          <w:bCs/>
          <w:sz w:val="32"/>
          <w:szCs w:val="32"/>
        </w:rPr>
        <w:t>省委平安黑龙江建设领导小组各成员单位</w:t>
      </w:r>
      <w:r>
        <w:rPr>
          <w:rFonts w:ascii="Times New Roman" w:hAnsi="Times New Roman" w:eastAsia="仿宋_GB2312"/>
          <w:sz w:val="32"/>
          <w:szCs w:val="32"/>
        </w:rPr>
        <w:t>、省直政法各单位、有关新闻单位</w:t>
      </w:r>
      <w:r>
        <w:rPr>
          <w:rFonts w:ascii="Times New Roman" w:hAnsi="Times New Roman" w:eastAsia="仿宋_GB2312"/>
          <w:bCs/>
          <w:sz w:val="32"/>
          <w:szCs w:val="32"/>
        </w:rPr>
        <w:t>及媒体制作机构</w:t>
      </w:r>
      <w:r>
        <w:rPr>
          <w:rFonts w:ascii="Times New Roman" w:hAnsi="Times New Roman" w:eastAsia="仿宋_GB2312"/>
          <w:sz w:val="32"/>
          <w:szCs w:val="32"/>
        </w:rPr>
        <w:t>成立相应机构或指定具体责任部门，确定一名工作联络员，负责发动、组织、汇总、审核、初评、报送等工作。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四、具体要求 </w:t>
      </w:r>
    </w:p>
    <w:p>
      <w:pPr>
        <w:spacing w:line="600" w:lineRule="exact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（一）作品要求</w:t>
      </w:r>
    </w:p>
    <w:p>
      <w:pPr>
        <w:topLinePunct/>
        <w:spacing w:line="60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本次活动征集的作品</w:t>
      </w:r>
      <w:r>
        <w:rPr>
          <w:rFonts w:ascii="Times New Roman" w:hAnsi="Times New Roman" w:eastAsia="仿宋_GB2312"/>
          <w:sz w:val="32"/>
          <w:szCs w:val="32"/>
        </w:rPr>
        <w:t>包括：微电影、微视频、微动漫（MV）、电影、电视剧、影视剧本、书法、摄影作品，共8类，须为2021年9月1日之后制作完成，主题鲜明、导向正确。每部作品只能由一家单位推荐报送，重复报送无效；已参加过往届三微征集展播推优活动的作品不得再次报送。作品涉及的著作权、版权、肖像权、隐私权等由作者自负并同意授权主办方使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1.微电影类作品：具有完整情节的类电影视频短片，时长10至30分钟，</w:t>
      </w:r>
      <w:r>
        <w:rPr>
          <w:rFonts w:ascii="Times New Roman" w:hAnsi="Times New Roman" w:eastAsia="仿宋_GB2312"/>
          <w:kern w:val="0"/>
          <w:sz w:val="32"/>
          <w:szCs w:val="32"/>
        </w:rPr>
        <w:t>分辨率1920×1080像素，</w:t>
      </w:r>
      <w:r>
        <w:rPr>
          <w:rFonts w:ascii="Times New Roman" w:hAnsi="Times New Roman" w:eastAsia="仿宋_GB2312"/>
          <w:sz w:val="32"/>
          <w:szCs w:val="32"/>
        </w:rPr>
        <w:t>MP4</w:t>
      </w:r>
      <w:r>
        <w:rPr>
          <w:rFonts w:ascii="Times New Roman" w:hAnsi="Times New Roman" w:eastAsia="仿宋_GB2312"/>
          <w:kern w:val="0"/>
          <w:sz w:val="32"/>
          <w:szCs w:val="32"/>
        </w:rPr>
        <w:t>视频格式。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2.微视频类作品：纪实类网络视频短片（含在新媒体平台播出的短视频）。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3.微动漫类作品：以动画形式或MV形式创作的视频短片，时长不超过15分钟，</w:t>
      </w:r>
      <w:r>
        <w:rPr>
          <w:rFonts w:ascii="Times New Roman" w:hAnsi="Times New Roman" w:eastAsia="仿宋_GB2312"/>
          <w:kern w:val="0"/>
          <w:sz w:val="32"/>
          <w:szCs w:val="32"/>
        </w:rPr>
        <w:t>1920×1080</w:t>
      </w:r>
      <w:r>
        <w:rPr>
          <w:rFonts w:ascii="Times New Roman" w:hAnsi="Times New Roman" w:eastAsia="仿宋_GB2312"/>
          <w:sz w:val="32"/>
          <w:szCs w:val="32"/>
        </w:rPr>
        <w:t>像素，MP4视频格式。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4.电影类作品：取得主管单位播放许可，并在院线或网站上映播出。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5.电视剧类作品：取得主管单位播放许可，并在电视台或网站播出。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6.剧本类作品：已投拍和尚未投拍均可，仅报送故事梗概和全剧本节选部分。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7.书法类作品：四尺整纸以内毛笔书法作品，竖式，篆、隶、楷、行、草诸体皆可。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8.摄影类作品：最好为8×10寸纸质作品，电子版文件须为JPG格式，不小于5MB，长边不小于3000像素，单幅、组照均可（组照不超过6张）。</w:t>
      </w:r>
    </w:p>
    <w:p>
      <w:pPr>
        <w:spacing w:line="600" w:lineRule="exact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（二）报送要求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各市（地）委政法委、省直政法各单位分别至少报送微电影5部、微视频5部、微动漫3部（MV作品3部），书法和摄影作品各20幅，报送作品数量不设上限。省委平安黑龙江建设领导小组各成员单位、各级文联及有关新闻单位、媒体制作机构视情推荐报送，不设上限。</w:t>
      </w:r>
    </w:p>
    <w:p>
      <w:pPr>
        <w:pStyle w:val="9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2.基层单位推荐的作品按属地原则报送，各市（地）委政法委负责本地、省直政法各单位负责本级及直属单位（包括农垦、林区、铁路政法单位等）作品的征集、汇总、审核、初评、报送工作。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完整（不落项）填写《“平安中国、红色龙江”征集作品版权承诺书》（见附件1，以下简称《承诺书》）、《“平安中国、红色龙江”征集作品登记表》（见附件2，以下简称《登记表》）、《“平安中国、红色龙江”征集作品汇总表》（见附件3，以下简称《汇总表》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五、评选推优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bidi="mn-Mong-CN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（一）登记。</w:t>
      </w:r>
      <w:r>
        <w:rPr>
          <w:rFonts w:ascii="Times New Roman" w:hAnsi="Times New Roman" w:eastAsia="仿宋_GB2312"/>
          <w:sz w:val="32"/>
          <w:szCs w:val="32"/>
          <w:lang w:bidi="mn-Mong-CN"/>
        </w:rPr>
        <w:t>省文联电影电视家协会、省委政法委宣教处负责对征集到的作品按照类别进行梳理登记。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（二）初评。</w:t>
      </w:r>
      <w:r>
        <w:rPr>
          <w:rFonts w:ascii="Times New Roman" w:hAnsi="Times New Roman" w:eastAsia="仿宋_GB2312"/>
          <w:sz w:val="32"/>
          <w:szCs w:val="32"/>
          <w:lang w:bidi="mn-Mong-CN"/>
        </w:rPr>
        <w:t>将作品上传网盘，邀请评委会评委认真审看，评出拟入围作品。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（三）评选。</w:t>
      </w:r>
      <w:r>
        <w:rPr>
          <w:rFonts w:ascii="Times New Roman" w:hAnsi="Times New Roman" w:eastAsia="仿宋_GB2312"/>
          <w:sz w:val="32"/>
          <w:szCs w:val="32"/>
        </w:rPr>
        <w:t>评委会评委对入围作品进行集体评审，产生各个类别拟获奖作品名单。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（四）送审。</w:t>
      </w:r>
      <w:r>
        <w:rPr>
          <w:rFonts w:ascii="Times New Roman" w:hAnsi="Times New Roman" w:eastAsia="仿宋_GB2312"/>
          <w:sz w:val="32"/>
          <w:szCs w:val="32"/>
        </w:rPr>
        <w:t>拟获奖作品由省委政法委、省文联分别审定。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（五）公示。</w:t>
      </w:r>
      <w:r>
        <w:rPr>
          <w:rFonts w:ascii="Times New Roman" w:hAnsi="Times New Roman" w:eastAsia="仿宋_GB2312"/>
          <w:sz w:val="32"/>
          <w:szCs w:val="32"/>
        </w:rPr>
        <w:t>拟获奖作品名单将在省委政法委官方微信公众号及官方网站、黑龙江文艺网公示，公示期5天。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（六）展播。</w:t>
      </w:r>
      <w:r>
        <w:rPr>
          <w:rFonts w:ascii="Times New Roman" w:hAnsi="Times New Roman" w:eastAsia="仿宋_GB2312"/>
          <w:sz w:val="32"/>
          <w:szCs w:val="32"/>
        </w:rPr>
        <w:t>获奖作品将在省委政法委、省文联官方新媒体平台进行展播。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（七）颁奖。</w:t>
      </w:r>
      <w:r>
        <w:rPr>
          <w:rFonts w:ascii="Times New Roman" w:hAnsi="Times New Roman" w:eastAsia="仿宋_GB2312"/>
          <w:sz w:val="32"/>
          <w:szCs w:val="32"/>
        </w:rPr>
        <w:t>主办单位将为获奖作者（创作单位）颁发电子证书与纸质证书。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（八）推荐。</w:t>
      </w:r>
      <w:r>
        <w:rPr>
          <w:rFonts w:ascii="Times New Roman" w:hAnsi="Times New Roman" w:eastAsia="仿宋_GB2312"/>
          <w:sz w:val="32"/>
          <w:szCs w:val="32"/>
        </w:rPr>
        <w:t>优秀作品将选送参加中央政法委举办的“平安中国”三微比赛、亚洲微电影艺术节等全国性评奖活动。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六、有关事项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（一）要精心组织、深入发动，广泛征集作品，保障措施得力，确保作品的数量和质量。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（二）要严格把关，严肃纪律，确保作品内容</w:t>
      </w:r>
      <w:r>
        <w:rPr>
          <w:rFonts w:hint="eastAsia" w:ascii="Times New Roman" w:hAnsi="Times New Roman" w:eastAsia="仿宋_GB2312"/>
          <w:sz w:val="32"/>
          <w:szCs w:val="32"/>
        </w:rPr>
        <w:t>守正创新、</w:t>
      </w:r>
      <w:r>
        <w:rPr>
          <w:rFonts w:ascii="Times New Roman" w:hAnsi="Times New Roman" w:eastAsia="仿宋_GB2312"/>
          <w:sz w:val="32"/>
          <w:szCs w:val="32"/>
        </w:rPr>
        <w:t>积极向上，讴歌主旋律、弘扬正能量。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（三）要确保报送作品无版权争议和纠纷，严格保护作品知识产权和作者应有权益。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附件：1.“平安中国、红色龙江”征集作品版权承诺书</w:t>
      </w:r>
    </w:p>
    <w:p>
      <w:pPr>
        <w:spacing w:line="60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2.“平安中国、红色龙江”征集作品登记表</w:t>
      </w:r>
    </w:p>
    <w:p>
      <w:pPr>
        <w:spacing w:line="60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3.“平安中国、红色龙江”征集作品汇总表</w:t>
      </w:r>
    </w:p>
    <w:p>
      <w:pPr>
        <w:pStyle w:val="2"/>
        <w:spacing w:line="600" w:lineRule="exact"/>
        <w:ind w:firstLine="0" w:firstLineChars="0"/>
        <w:jc w:val="both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 xml:space="preserve">中共黑龙江省委政法委员会  </w:t>
      </w:r>
    </w:p>
    <w:p>
      <w:pPr>
        <w:spacing w:line="600" w:lineRule="exact"/>
        <w:ind w:firstLine="3520" w:firstLineChars="1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 xml:space="preserve">黑龙江省文学艺术界联合会        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 xml:space="preserve"> 2023年4月1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2"/>
        <w:spacing w:line="600" w:lineRule="exact"/>
        <w:ind w:firstLine="640"/>
        <w:jc w:val="both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ind w:firstLine="60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60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60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60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600"/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“平安中国、红色龙江”征集作品版权承诺书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“平安中国、红色龙江”作品征集活动组委会：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本人／我单位在充分理解并自愿接受通知和评选规则的前提下，向主办方承诺：XXX （微电影／微视频／微动漫（MV）／电影／电视剧／影视剧本／书法／摄影）作品《XXX》是由本人／我单位制作并拥有全部版权（包括但不限于著作权、发表权）的 XXX（微电影／微视频／微动漫（MV）／电影／电视剧／影视剧本／书法／摄影）作品，无剽窃、抄袭、盗用等侵权行为，不含毁谤、淫秽等任何非法或其他不符合社会主义核心价值观的内容，且提供的作品信息全部真实、有效。同意授权主办方参评、展播、使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承诺人签字（单位盖章）：</w:t>
      </w:r>
    </w:p>
    <w:p>
      <w:pPr>
        <w:spacing w:line="60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2023年  月  日</w:t>
      </w:r>
    </w:p>
    <w:p>
      <w:pPr>
        <w:pStyle w:val="2"/>
        <w:ind w:firstLine="0" w:firstLineChars="0"/>
        <w:jc w:val="both"/>
      </w:pPr>
    </w:p>
    <w:p/>
    <w:p>
      <w:pPr>
        <w:kinsoku w:val="0"/>
        <w:autoSpaceDE w:val="0"/>
        <w:autoSpaceDN w:val="0"/>
        <w:adjustRightInd w:val="0"/>
        <w:snapToGrid w:val="0"/>
        <w:spacing w:line="60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60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insoku w:val="0"/>
        <w:autoSpaceDE w:val="0"/>
        <w:autoSpaceDN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“平安中国、红色龙江”征集作品登记表</w:t>
      </w:r>
    </w:p>
    <w:p>
      <w:pPr>
        <w:kinsoku w:val="0"/>
        <w:autoSpaceDE w:val="0"/>
        <w:autoSpaceDN w:val="0"/>
        <w:adjustRightInd w:val="0"/>
        <w:snapToGrid w:val="0"/>
        <w:spacing w:line="360" w:lineRule="atLeast"/>
        <w:jc w:val="center"/>
        <w:textAlignment w:val="baseline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（微电影/微视频/微动漫（MV）类作品）</w:t>
      </w:r>
    </w:p>
    <w:p>
      <w:pPr>
        <w:kinsoku w:val="0"/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报送单位：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3013"/>
        <w:gridCol w:w="1334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作品名称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1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作品类别</w:t>
            </w:r>
          </w:p>
        </w:tc>
        <w:tc>
          <w:tcPr>
            <w:tcW w:w="3013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    长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创作单位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拍摄时间</w:t>
            </w:r>
          </w:p>
        </w:tc>
        <w:tc>
          <w:tcPr>
            <w:tcW w:w="3013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完成时间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51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作品简介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</w:pPr>
          </w:p>
          <w:p/>
          <w:p>
            <w:pPr>
              <w:pStyle w:val="2"/>
              <w:ind w:firstLine="0" w:firstLine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展播版信息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视频标题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51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视频简介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视频关键字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报送单位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意    见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ind w:firstLine="480" w:firstLineChars="200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经我单位审核，该作品申报材料属实，我单位同意推荐该作品参加“平安中国、红色龙江”作品征集活动。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2023年 月 日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ind w:firstLine="4320" w:firstLineChars="18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3013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insoku w:val="0"/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1.作品类别填写微电影/微视频/微动漫（MV）。</w:t>
      </w:r>
    </w:p>
    <w:p>
      <w:pPr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作品简介文字不超过100字。</w:t>
      </w:r>
    </w:p>
    <w:p>
      <w:pPr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“平安中国、红色龙江”征集作品登记表</w:t>
      </w:r>
    </w:p>
    <w:p>
      <w:pPr>
        <w:kinsoku w:val="0"/>
        <w:autoSpaceDE w:val="0"/>
        <w:autoSpaceDN w:val="0"/>
        <w:adjustRightInd w:val="0"/>
        <w:snapToGrid w:val="0"/>
        <w:spacing w:line="360" w:lineRule="atLeast"/>
        <w:jc w:val="center"/>
        <w:textAlignment w:val="baseline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（书法</w:t>
      </w:r>
      <w:r>
        <w:rPr>
          <w:rFonts w:hint="eastAsia" w:ascii="仿宋_GB2312" w:hAnsi="仿宋_GB2312" w:eastAsia="仿宋_GB2312" w:cs="仿宋_GB2312"/>
          <w:sz w:val="24"/>
        </w:rPr>
        <w:t>/</w:t>
      </w:r>
      <w:r>
        <w:rPr>
          <w:rFonts w:hint="eastAsia" w:ascii="楷体" w:hAnsi="楷体" w:eastAsia="楷体" w:cs="楷体"/>
          <w:sz w:val="24"/>
        </w:rPr>
        <w:t>摄影类作品）</w:t>
      </w:r>
    </w:p>
    <w:p>
      <w:pPr>
        <w:kinsoku w:val="0"/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报送单位：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198"/>
        <w:gridCol w:w="1334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作品名称</w:t>
            </w:r>
          </w:p>
        </w:tc>
        <w:tc>
          <w:tcPr>
            <w:tcW w:w="7728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作者姓名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创作时间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创作单位</w:t>
            </w:r>
          </w:p>
        </w:tc>
        <w:tc>
          <w:tcPr>
            <w:tcW w:w="7728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9" w:hRule="atLeast"/>
        </w:trPr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作品简介</w:t>
            </w:r>
          </w:p>
        </w:tc>
        <w:tc>
          <w:tcPr>
            <w:tcW w:w="7728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报送单位意    见</w:t>
            </w:r>
          </w:p>
        </w:tc>
        <w:tc>
          <w:tcPr>
            <w:tcW w:w="7728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ind w:firstLine="480" w:firstLineChars="200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经我单位审核，该作品申报材料属实，我单位同意推荐该作品参加“平安中国、红色龙江”作品征集活动。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2023年 月 日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ind w:firstLine="4320" w:firstLineChars="18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insoku w:val="0"/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作品简介文字不超过100字。</w:t>
      </w:r>
    </w:p>
    <w:p>
      <w:pPr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“平安中国、红色龙江”征集作品登记表</w:t>
      </w:r>
    </w:p>
    <w:p>
      <w:pPr>
        <w:kinsoku w:val="0"/>
        <w:autoSpaceDE w:val="0"/>
        <w:autoSpaceDN w:val="0"/>
        <w:adjustRightInd w:val="0"/>
        <w:snapToGrid w:val="0"/>
        <w:spacing w:line="360" w:lineRule="atLeast"/>
        <w:jc w:val="center"/>
        <w:textAlignment w:val="baseline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（剧本类作品）</w:t>
      </w:r>
    </w:p>
    <w:p>
      <w:pPr>
        <w:kinsoku w:val="0"/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报送单位：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198"/>
        <w:gridCol w:w="1195"/>
        <w:gridCol w:w="139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作品名称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剧本类别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作者姓名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    务</w:t>
            </w:r>
          </w:p>
        </w:tc>
        <w:tc>
          <w:tcPr>
            <w:tcW w:w="3335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作品简介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作品梗概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全剧本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节  选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5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报送单位意    见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ind w:firstLine="480" w:firstLineChars="200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经我单位审核，该作品申报材料属实，我单位同意推荐该作品参加“平安中国、红色龙江”作品征集活动。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2023年 月 日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ind w:firstLine="4320" w:firstLineChars="18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insoku w:val="0"/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1.剧本类别填写电影/电视剧/动画/微电影。</w:t>
      </w:r>
    </w:p>
    <w:p>
      <w:pPr>
        <w:kinsoku w:val="0"/>
        <w:autoSpaceDE w:val="0"/>
        <w:autoSpaceDN w:val="0"/>
        <w:adjustRightInd w:val="0"/>
        <w:snapToGrid w:val="0"/>
        <w:spacing w:line="360" w:lineRule="atLeast"/>
        <w:ind w:left="719" w:leftChars="228" w:hanging="240" w:hangingChars="100"/>
        <w:textAlignment w:val="baseline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2.作品简介文字不超过100字，作品梗概文字不超过500字，全剧本节选可另附页（同时提供电子版）。</w:t>
      </w:r>
    </w:p>
    <w:p>
      <w:pPr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“平安中国、红色龙江”征集作品登记表</w:t>
      </w:r>
    </w:p>
    <w:p>
      <w:pPr>
        <w:kinsoku w:val="0"/>
        <w:autoSpaceDE w:val="0"/>
        <w:autoSpaceDN w:val="0"/>
        <w:adjustRightInd w:val="0"/>
        <w:snapToGrid w:val="0"/>
        <w:spacing w:line="360" w:lineRule="atLeast"/>
        <w:jc w:val="center"/>
        <w:textAlignment w:val="baseline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（电影/电视剧类作品）</w:t>
      </w:r>
    </w:p>
    <w:p>
      <w:pPr>
        <w:kinsoku w:val="0"/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报送单位：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829"/>
        <w:gridCol w:w="2369"/>
        <w:gridCol w:w="1334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作品名称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作品类别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片    长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创作单位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上映播放时    间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上映播放平    台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上映播放许可证号</w:t>
            </w:r>
          </w:p>
        </w:tc>
        <w:tc>
          <w:tcPr>
            <w:tcW w:w="6899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6" w:hRule="atLeast"/>
        </w:trPr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ind w:firstLine="600"/>
              <w:rPr>
                <w:rFonts w:hint="eastAsi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作品简介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5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报送单位意    见</w:t>
            </w:r>
          </w:p>
        </w:tc>
        <w:tc>
          <w:tcPr>
            <w:tcW w:w="7728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ind w:firstLine="480" w:firstLineChars="200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经我单位审核，该作品申报材料属实，我单位同意推荐该作品参加“平安中国、红色龙江”作品征集活动。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2023年 月 日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ind w:firstLine="4320" w:firstLineChars="18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196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insoku w:val="0"/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1.作品类别填写电影/电视剧。</w:t>
      </w:r>
    </w:p>
    <w:p>
      <w:pPr>
        <w:kinsoku w:val="0"/>
        <w:autoSpaceDE w:val="0"/>
        <w:autoSpaceDN w:val="0"/>
        <w:adjustRightInd w:val="0"/>
        <w:snapToGrid w:val="0"/>
        <w:spacing w:line="360" w:lineRule="atLeast"/>
        <w:textAlignment w:val="baseline"/>
      </w:pPr>
      <w:r>
        <w:rPr>
          <w:rFonts w:hint="eastAsia" w:ascii="仿宋_GB2312" w:hAnsi="仿宋_GB2312" w:eastAsia="仿宋_GB2312" w:cs="仿宋_GB2312"/>
          <w:sz w:val="24"/>
        </w:rPr>
        <w:t xml:space="preserve">    2.作品简介文字不超过100字。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584" w:charSpace="22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0806EF-6AE5-4221-BE23-B0A151D71B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572FF00-7BE0-441F-94F8-AC290B5781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11E1045-325B-4088-8BCD-D8CD04E381E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579F0C1-5553-40E8-A215-89D8A6C4DD9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6A815C6A-0B04-4463-9230-78A786B62A7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4C45F5EC-F757-4703-A7CD-38B769F733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LL/7TP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8F0E82"/>
    <w:multiLevelType w:val="singleLevel"/>
    <w:tmpl w:val="DF8F0E82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0D721CE6"/>
    <w:rsid w:val="000459DD"/>
    <w:rsid w:val="000834EB"/>
    <w:rsid w:val="00131FA5"/>
    <w:rsid w:val="001F3589"/>
    <w:rsid w:val="003533AE"/>
    <w:rsid w:val="004612A4"/>
    <w:rsid w:val="0047362A"/>
    <w:rsid w:val="005A1593"/>
    <w:rsid w:val="008864AF"/>
    <w:rsid w:val="00A14C39"/>
    <w:rsid w:val="00AF3107"/>
    <w:rsid w:val="00D61404"/>
    <w:rsid w:val="00D77E71"/>
    <w:rsid w:val="00D916A5"/>
    <w:rsid w:val="00DF3A6C"/>
    <w:rsid w:val="06BCD116"/>
    <w:rsid w:val="0A14667A"/>
    <w:rsid w:val="0D721CE6"/>
    <w:rsid w:val="0EAD02CB"/>
    <w:rsid w:val="1BFECBEA"/>
    <w:rsid w:val="1DA029A1"/>
    <w:rsid w:val="25F9B17B"/>
    <w:rsid w:val="31707360"/>
    <w:rsid w:val="349868AC"/>
    <w:rsid w:val="3CD66186"/>
    <w:rsid w:val="3E2B6D1F"/>
    <w:rsid w:val="3EDF5EBE"/>
    <w:rsid w:val="3FFE1039"/>
    <w:rsid w:val="45DF1443"/>
    <w:rsid w:val="47C15C6F"/>
    <w:rsid w:val="4CFF55BC"/>
    <w:rsid w:val="53BF2B3A"/>
    <w:rsid w:val="5DBFA484"/>
    <w:rsid w:val="67DD825B"/>
    <w:rsid w:val="6FFDBD00"/>
    <w:rsid w:val="7B69E5A2"/>
    <w:rsid w:val="7BB6F863"/>
    <w:rsid w:val="7D7F3815"/>
    <w:rsid w:val="83B7A72E"/>
    <w:rsid w:val="97AD8EE2"/>
    <w:rsid w:val="A2732BA7"/>
    <w:rsid w:val="ABFFDA31"/>
    <w:rsid w:val="BF7D92F6"/>
    <w:rsid w:val="EE9F5957"/>
    <w:rsid w:val="F716FD8A"/>
    <w:rsid w:val="FCBFB991"/>
    <w:rsid w:val="FD2F97DB"/>
    <w:rsid w:val="FD970D4C"/>
    <w:rsid w:val="FE7B83B4"/>
    <w:rsid w:val="FFCBB750"/>
    <w:rsid w:val="FFFF8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1 + 首行缩进:  2 字符"/>
    <w:basedOn w:val="3"/>
    <w:next w:val="1"/>
    <w:qFormat/>
    <w:uiPriority w:val="0"/>
    <w:pPr>
      <w:spacing w:line="240" w:lineRule="auto"/>
      <w:ind w:firstLine="200" w:firstLineChars="200"/>
      <w:jc w:val="center"/>
    </w:pPr>
    <w:rPr>
      <w:rFonts w:eastAsia="黑体" w:cs="宋体"/>
      <w:b w:val="0"/>
      <w:sz w:val="3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mn-Mong-CN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3338</Words>
  <Characters>3453</Characters>
  <Lines>30</Lines>
  <Paragraphs>8</Paragraphs>
  <TotalTime>6</TotalTime>
  <ScaleCrop>false</ScaleCrop>
  <LinksUpToDate>false</LinksUpToDate>
  <CharactersWithSpaces>3713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2022-06-09T05:25:00Z</dcterms:created>
  <dc:creator>申</dc:creator>
  <cp:lastModifiedBy>Singasong</cp:lastModifiedBy>
  <cp:lastPrinted>2023-04-13T09:30:00Z</cp:lastPrinted>
  <dcterms:modified xsi:type="dcterms:W3CDTF">2023-05-10T07:05:58Z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E96C8A3D0D704A1A9A7CE35ACFA95645_13</vt:lpwstr>
  </property>
</Properties>
</file>