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参展展商清单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（截止</w:t>
      </w:r>
      <w:r>
        <w:rPr>
          <w:rFonts w:ascii="Times New Roman" w:hAnsi="Times New Roman" w:eastAsia="楷体" w:cs="Times New Roman"/>
          <w:sz w:val="32"/>
          <w:szCs w:val="32"/>
        </w:rPr>
        <w:t>20240619）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楷体" w:cs="Times New Roman"/>
          <w:sz w:val="32"/>
          <w:szCs w:val="32"/>
        </w:rPr>
        <w:t>国仪量子技术（合肥）股份有限公司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2.深圳华大智造销售有限公司</w:t>
      </w:r>
      <w:bookmarkStart w:id="0" w:name="_GoBack"/>
      <w:bookmarkEnd w:id="0"/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" w:cs="Times New Roman"/>
          <w:sz w:val="32"/>
          <w:szCs w:val="32"/>
        </w:rPr>
        <w:t>大连天亿技术服务有限公司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楷体" w:cs="Times New Roman"/>
          <w:sz w:val="32"/>
          <w:szCs w:val="32"/>
        </w:rPr>
        <w:t>上海万欣计算机信息科技有限公司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楷体" w:cs="Times New Roman"/>
          <w:sz w:val="32"/>
          <w:szCs w:val="32"/>
        </w:rPr>
        <w:t>天津三英精密仪器股份有限公司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楷体" w:cs="Times New Roman"/>
          <w:sz w:val="32"/>
          <w:szCs w:val="32"/>
        </w:rPr>
        <w:t>北京北分瑞利分析仪器（集团）有限责任公司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楷体" w:cs="Times New Roman"/>
          <w:sz w:val="32"/>
          <w:szCs w:val="32"/>
        </w:rPr>
        <w:t>荧飒光学仪器（上海）有限公司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楷体" w:cs="Times New Roman"/>
          <w:sz w:val="32"/>
          <w:szCs w:val="32"/>
        </w:rPr>
        <w:t>成都玖锦科技有限公司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楷体" w:cs="Times New Roman"/>
          <w:sz w:val="32"/>
          <w:szCs w:val="32"/>
        </w:rPr>
        <w:t>钢研纳克检测技术股份有限公司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楷体" w:cs="Times New Roman"/>
          <w:sz w:val="32"/>
          <w:szCs w:val="32"/>
        </w:rPr>
        <w:t>四川杰莱美科技有限公司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楷体" w:cs="Times New Roman"/>
          <w:sz w:val="32"/>
          <w:szCs w:val="32"/>
        </w:rPr>
        <w:t>依利特(苏州)分析仪器有限公司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楷体" w:cs="Times New Roman"/>
          <w:sz w:val="32"/>
          <w:szCs w:val="32"/>
        </w:rPr>
        <w:t>安徽吸收谱仪器公司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楷体" w:cs="Times New Roman"/>
          <w:sz w:val="32"/>
          <w:szCs w:val="32"/>
        </w:rPr>
        <w:t>上海复享光学股份有限公司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楷体" w:cs="Times New Roman"/>
          <w:sz w:val="32"/>
          <w:szCs w:val="32"/>
        </w:rPr>
        <w:t>丹东通达科技有限公司</w:t>
      </w:r>
    </w:p>
    <w:p>
      <w:pPr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楷体" w:cs="Times New Roman"/>
          <w:sz w:val="32"/>
          <w:szCs w:val="32"/>
        </w:rPr>
        <w:t>奥影检测科技（上海）有限公司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MmFlNzRjNzk4ZjQ1MGVlZTU1NDQ4OGY0M2ZjNWUifQ=="/>
  </w:docVars>
  <w:rsids>
    <w:rsidRoot w:val="00564DB2"/>
    <w:rsid w:val="002B4196"/>
    <w:rsid w:val="00564DB2"/>
    <w:rsid w:val="006C776B"/>
    <w:rsid w:val="007F710E"/>
    <w:rsid w:val="741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166</Words>
  <Characters>188</Characters>
  <Lines>1</Lines>
  <Paragraphs>1</Paragraphs>
  <TotalTime>4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2024-06-20T02:23:00Z</dcterms:created>
  <dc:creator>Administrator</dc:creator>
  <cp:lastModifiedBy>1</cp:lastModifiedBy>
  <dcterms:modified xsi:type="dcterms:W3CDTF">2024-06-20T02:45:12Z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5D6F8DBE05E048B487889CCDF2CBECCD_13</vt:lpwstr>
  </property>
</Properties>
</file>