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B9531">
      <w:pPr>
        <w:spacing w:before="107" w:line="224" w:lineRule="auto"/>
        <w:ind w:left="4"/>
        <w:rPr>
          <w:rFonts w:ascii="黑体" w:hAnsi="黑体" w:eastAsia="黑体" w:cs="黑体"/>
          <w:b/>
          <w:bCs/>
          <w:spacing w:val="14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附件2</w:t>
      </w:r>
    </w:p>
    <w:p w14:paraId="0B1BDCA5">
      <w:pPr>
        <w:spacing w:before="107" w:line="224" w:lineRule="auto"/>
        <w:ind w:left="4"/>
        <w:rPr>
          <w:rFonts w:ascii="黑体" w:hAnsi="黑体" w:eastAsia="黑体" w:cs="黑体"/>
          <w:b/>
          <w:bCs/>
          <w:spacing w:val="14"/>
          <w:sz w:val="33"/>
          <w:szCs w:val="33"/>
        </w:rPr>
      </w:pPr>
    </w:p>
    <w:p w14:paraId="4330AEBA">
      <w:pPr>
        <w:spacing w:before="107" w:line="224" w:lineRule="auto"/>
        <w:ind w:left="4"/>
        <w:rPr>
          <w:rFonts w:ascii="黑体" w:hAnsi="黑体" w:eastAsia="黑体" w:cs="黑体"/>
          <w:b/>
          <w:bCs/>
          <w:spacing w:val="14"/>
          <w:sz w:val="33"/>
          <w:szCs w:val="33"/>
        </w:rPr>
      </w:pPr>
    </w:p>
    <w:p w14:paraId="54987CF6">
      <w:pPr>
        <w:spacing w:line="293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2023年度全省政法优秀新闻作品</w:t>
      </w:r>
    </w:p>
    <w:p w14:paraId="5765A067">
      <w:pPr>
        <w:spacing w:line="293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评选参评作品报送须知</w:t>
      </w:r>
    </w:p>
    <w:p w14:paraId="23134570">
      <w:pPr>
        <w:spacing w:line="324" w:lineRule="auto"/>
        <w:rPr>
          <w:rFonts w:ascii="Arial"/>
          <w:sz w:val="21"/>
        </w:rPr>
      </w:pPr>
    </w:p>
    <w:p w14:paraId="1BB334F3">
      <w:pPr>
        <w:spacing w:line="325" w:lineRule="auto"/>
        <w:rPr>
          <w:rFonts w:ascii="Arial"/>
          <w:sz w:val="21"/>
        </w:rPr>
      </w:pPr>
    </w:p>
    <w:p w14:paraId="353405C1">
      <w:pPr>
        <w:spacing w:before="107" w:line="222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一、作品要求</w:t>
      </w:r>
    </w:p>
    <w:p w14:paraId="2D2A6CC2">
      <w:pPr>
        <w:pStyle w:val="2"/>
        <w:spacing w:before="202" w:line="303" w:lineRule="auto"/>
        <w:ind w:left="69" w:right="12" w:firstLine="580"/>
        <w:rPr>
          <w:sz w:val="33"/>
          <w:szCs w:val="33"/>
        </w:rPr>
      </w:pPr>
      <w:r>
        <w:rPr>
          <w:spacing w:val="21"/>
          <w:sz w:val="33"/>
          <w:szCs w:val="33"/>
        </w:rPr>
        <w:t>参评作品发表的时间为2023年1月1日至2023年12月31</w:t>
      </w:r>
      <w:r>
        <w:rPr>
          <w:spacing w:val="-34"/>
          <w:sz w:val="33"/>
          <w:szCs w:val="33"/>
        </w:rPr>
        <w:t>日。</w:t>
      </w:r>
    </w:p>
    <w:p w14:paraId="316C4C49">
      <w:pPr>
        <w:pStyle w:val="2"/>
        <w:spacing w:before="116" w:line="331" w:lineRule="auto"/>
        <w:ind w:right="10" w:firstLine="649"/>
        <w:jc w:val="both"/>
        <w:rPr>
          <w:sz w:val="33"/>
          <w:szCs w:val="33"/>
        </w:rPr>
      </w:pPr>
      <w:r>
        <w:rPr>
          <w:spacing w:val="-1"/>
          <w:sz w:val="33"/>
          <w:szCs w:val="33"/>
        </w:rPr>
        <w:t>各地各单位推荐报刊、广播电台、电视台类参评作品，最</w:t>
      </w:r>
      <w:r>
        <w:rPr>
          <w:spacing w:val="16"/>
          <w:sz w:val="33"/>
          <w:szCs w:val="33"/>
        </w:rPr>
        <w:t>多报送1件系列(连续、组合)报道。推荐的</w:t>
      </w:r>
      <w:r>
        <w:rPr>
          <w:spacing w:val="15"/>
          <w:sz w:val="33"/>
          <w:szCs w:val="33"/>
        </w:rPr>
        <w:t>参评作品必须均</w:t>
      </w:r>
      <w:r>
        <w:rPr>
          <w:spacing w:val="8"/>
          <w:sz w:val="33"/>
          <w:szCs w:val="33"/>
        </w:rPr>
        <w:t>为省内媒体刊(播)发的作品。</w:t>
      </w:r>
    </w:p>
    <w:p w14:paraId="1D354720">
      <w:pPr>
        <w:spacing w:before="59" w:line="222" w:lineRule="auto"/>
        <w:ind w:left="65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二、报送要求</w:t>
      </w:r>
    </w:p>
    <w:p w14:paraId="700AEC35">
      <w:pPr>
        <w:pStyle w:val="2"/>
        <w:spacing w:before="195" w:line="314" w:lineRule="auto"/>
        <w:ind w:firstLine="780"/>
        <w:rPr>
          <w:sz w:val="33"/>
          <w:szCs w:val="33"/>
        </w:rPr>
      </w:pPr>
      <w:r>
        <w:rPr>
          <w:spacing w:val="6"/>
          <w:sz w:val="33"/>
          <w:szCs w:val="33"/>
        </w:rPr>
        <w:t>(一)各推荐单位报送参评作品，须填写《2023年度全省</w:t>
      </w:r>
      <w:r>
        <w:rPr>
          <w:spacing w:val="10"/>
          <w:sz w:val="33"/>
          <w:szCs w:val="33"/>
        </w:rPr>
        <w:t>政法优秀新闻作品推荐目录》(附件4,以下简称《目录》,电</w:t>
      </w:r>
      <w:r>
        <w:rPr>
          <w:spacing w:val="-1"/>
          <w:sz w:val="33"/>
          <w:szCs w:val="33"/>
        </w:rPr>
        <w:t>子版发送到指定工作邮箱),同一项目的参</w:t>
      </w:r>
      <w:r>
        <w:rPr>
          <w:spacing w:val="-2"/>
          <w:sz w:val="33"/>
          <w:szCs w:val="33"/>
        </w:rPr>
        <w:t>评作品按照初评结果</w:t>
      </w:r>
      <w:r>
        <w:rPr>
          <w:spacing w:val="-1"/>
          <w:sz w:val="33"/>
          <w:szCs w:val="33"/>
        </w:rPr>
        <w:t>顺序填写。推荐参评作品数量不得超过《2023年度全省政法优</w:t>
      </w:r>
      <w:r>
        <w:rPr>
          <w:spacing w:val="4"/>
          <w:sz w:val="33"/>
          <w:szCs w:val="33"/>
        </w:rPr>
        <w:t>秀新闻作品参评数额分配方案》(附件3)规定的分配数额；如</w:t>
      </w:r>
      <w:r>
        <w:rPr>
          <w:spacing w:val="-1"/>
          <w:sz w:val="33"/>
          <w:szCs w:val="33"/>
        </w:rPr>
        <w:t>超出分配数额，评委会办公室将按推荐顺序撤下排在后面的超</w:t>
      </w:r>
      <w:r>
        <w:rPr>
          <w:spacing w:val="-20"/>
          <w:sz w:val="33"/>
          <w:szCs w:val="33"/>
        </w:rPr>
        <w:t>额作品。</w:t>
      </w:r>
    </w:p>
    <w:p w14:paraId="07BE3995">
      <w:pPr>
        <w:pStyle w:val="2"/>
        <w:spacing w:before="279" w:line="293" w:lineRule="auto"/>
        <w:ind w:right="5" w:firstLine="780"/>
        <w:rPr>
          <w:sz w:val="33"/>
          <w:szCs w:val="33"/>
        </w:rPr>
      </w:pPr>
      <w:r>
        <w:rPr>
          <w:spacing w:val="14"/>
          <w:sz w:val="33"/>
          <w:szCs w:val="33"/>
        </w:rPr>
        <w:t>(二)参评作品文字材料的打印件及复印件均用</w:t>
      </w:r>
      <w:r>
        <w:rPr>
          <w:rFonts w:ascii="宋体" w:hAnsi="宋体" w:eastAsia="宋体" w:cs="宋体"/>
          <w:spacing w:val="14"/>
          <w:sz w:val="33"/>
          <w:szCs w:val="33"/>
        </w:rPr>
        <w:t>A4</w:t>
      </w:r>
      <w:r>
        <w:rPr>
          <w:spacing w:val="14"/>
          <w:sz w:val="33"/>
          <w:szCs w:val="33"/>
        </w:rPr>
        <w:t>复印</w:t>
      </w:r>
      <w:r>
        <w:rPr>
          <w:spacing w:val="4"/>
          <w:sz w:val="33"/>
          <w:szCs w:val="33"/>
        </w:rPr>
        <w:t>纸。每件参评作品须报文字材料，装订顺序为1份《2023年度</w:t>
      </w:r>
      <w:r>
        <w:rPr>
          <w:spacing w:val="30"/>
          <w:sz w:val="33"/>
          <w:szCs w:val="33"/>
        </w:rPr>
        <w:t>全省政法优秀新闻作品推荐表》(附件5,以下简称</w:t>
      </w:r>
      <w:r>
        <w:rPr>
          <w:spacing w:val="29"/>
          <w:sz w:val="33"/>
          <w:szCs w:val="33"/>
        </w:rPr>
        <w:t>《推荐</w:t>
      </w:r>
      <w:r>
        <w:rPr>
          <w:spacing w:val="17"/>
          <w:sz w:val="33"/>
          <w:szCs w:val="33"/>
        </w:rPr>
        <w:t>表》,电子版发送到指定工作邮箱)和1份作品文字稿。系列</w:t>
      </w:r>
      <w:r>
        <w:rPr>
          <w:spacing w:val="23"/>
          <w:sz w:val="33"/>
          <w:szCs w:val="33"/>
        </w:rPr>
        <w:t>(连续、组合)报道须报送3件代表作(从开头、中间、结尾</w:t>
      </w:r>
      <w:r>
        <w:rPr>
          <w:spacing w:val="7"/>
          <w:sz w:val="33"/>
          <w:szCs w:val="33"/>
        </w:rPr>
        <w:t>三部分中各选1件)文字稿，并附1000字以内报道内容简介，</w:t>
      </w:r>
      <w:r>
        <w:rPr>
          <w:spacing w:val="-17"/>
          <w:sz w:val="33"/>
          <w:szCs w:val="33"/>
        </w:rPr>
        <w:t>完整的作品目录和刊期。</w:t>
      </w:r>
    </w:p>
    <w:p w14:paraId="72A441FC">
      <w:pPr>
        <w:pStyle w:val="2"/>
        <w:spacing w:before="66" w:line="318" w:lineRule="auto"/>
        <w:ind w:right="50" w:firstLine="790"/>
        <w:rPr>
          <w:sz w:val="33"/>
          <w:szCs w:val="33"/>
        </w:rPr>
      </w:pPr>
      <w:r>
        <w:rPr>
          <w:spacing w:val="5"/>
          <w:sz w:val="33"/>
          <w:szCs w:val="33"/>
        </w:rPr>
        <w:t>(三)为确保参评作品音视频效果，请尽量用</w:t>
      </w:r>
      <w:r>
        <w:rPr>
          <w:rFonts w:ascii="宋体" w:hAnsi="宋体" w:eastAsia="宋体" w:cs="宋体"/>
          <w:spacing w:val="5"/>
          <w:sz w:val="33"/>
          <w:szCs w:val="33"/>
        </w:rPr>
        <w:t>U</w:t>
      </w:r>
      <w:r>
        <w:rPr>
          <w:spacing w:val="5"/>
          <w:sz w:val="33"/>
          <w:szCs w:val="33"/>
        </w:rPr>
        <w:t>盘存储。</w:t>
      </w:r>
      <w:r>
        <w:rPr>
          <w:spacing w:val="-14"/>
          <w:sz w:val="33"/>
          <w:szCs w:val="33"/>
        </w:rPr>
        <w:t>如条件有限，也可用光盘刻录。</w:t>
      </w:r>
    </w:p>
    <w:p w14:paraId="035B12BE">
      <w:pPr>
        <w:pStyle w:val="2"/>
        <w:spacing w:before="77" w:line="222" w:lineRule="auto"/>
        <w:ind w:left="679"/>
        <w:rPr>
          <w:sz w:val="33"/>
          <w:szCs w:val="33"/>
        </w:rPr>
      </w:pPr>
      <w:r>
        <w:rPr>
          <w:spacing w:val="-19"/>
          <w:sz w:val="33"/>
          <w:szCs w:val="33"/>
        </w:rPr>
        <w:t>格式标准要求：</w:t>
      </w:r>
    </w:p>
    <w:p w14:paraId="3D7151C6">
      <w:pPr>
        <w:pStyle w:val="2"/>
        <w:spacing w:before="207" w:line="315" w:lineRule="auto"/>
        <w:ind w:right="18" w:firstLine="669"/>
        <w:rPr>
          <w:sz w:val="33"/>
          <w:szCs w:val="33"/>
        </w:rPr>
      </w:pPr>
      <w:r>
        <w:rPr>
          <w:rFonts w:ascii="宋体" w:hAnsi="宋体" w:eastAsia="宋体" w:cs="宋体"/>
          <w:spacing w:val="4"/>
          <w:sz w:val="33"/>
          <w:szCs w:val="33"/>
        </w:rPr>
        <w:t>1.</w:t>
      </w:r>
      <w:r>
        <w:rPr>
          <w:spacing w:val="4"/>
          <w:sz w:val="33"/>
          <w:szCs w:val="33"/>
        </w:rPr>
        <w:t>文字类：须提供报刊上发表的原件1份、剪报的清晰复</w:t>
      </w:r>
      <w:r>
        <w:rPr>
          <w:spacing w:val="-3"/>
          <w:sz w:val="33"/>
          <w:szCs w:val="33"/>
        </w:rPr>
        <w:t>印件和作品文字稿各5份，每套材料均附《推荐表》,同时将作</w:t>
      </w:r>
      <w:r>
        <w:rPr>
          <w:sz w:val="33"/>
          <w:szCs w:val="33"/>
        </w:rPr>
        <w:t>品发表所在版面的电子版</w:t>
      </w:r>
      <w:r>
        <w:rPr>
          <w:rFonts w:ascii="Times New Roman" w:hAnsi="Times New Roman" w:eastAsia="Times New Roman" w:cs="Times New Roman"/>
          <w:sz w:val="33"/>
          <w:szCs w:val="33"/>
        </w:rPr>
        <w:t>(PDF</w:t>
      </w:r>
      <w:r>
        <w:rPr>
          <w:sz w:val="33"/>
          <w:szCs w:val="33"/>
        </w:rPr>
        <w:t>文件)发送到指定</w:t>
      </w:r>
      <w:r>
        <w:rPr>
          <w:spacing w:val="-1"/>
          <w:sz w:val="33"/>
          <w:szCs w:val="33"/>
        </w:rPr>
        <w:t>工作邮箱。</w:t>
      </w:r>
    </w:p>
    <w:p w14:paraId="049CB278">
      <w:pPr>
        <w:pStyle w:val="2"/>
        <w:spacing w:before="114" w:line="328" w:lineRule="auto"/>
        <w:ind w:right="1" w:firstLine="629"/>
        <w:rPr>
          <w:sz w:val="33"/>
          <w:szCs w:val="33"/>
        </w:rPr>
      </w:pPr>
      <w:r>
        <w:rPr>
          <w:sz w:val="33"/>
          <w:szCs w:val="33"/>
        </w:rPr>
        <w:t>2.广播电台、电视台类：将原版播出作品复制为数据文件</w:t>
      </w:r>
      <w:r>
        <w:rPr>
          <w:spacing w:val="8"/>
          <w:sz w:val="33"/>
          <w:szCs w:val="33"/>
        </w:rPr>
        <w:t>存储在</w:t>
      </w:r>
      <w:r>
        <w:rPr>
          <w:rFonts w:ascii="宋体" w:hAnsi="宋体" w:eastAsia="宋体" w:cs="宋体"/>
          <w:spacing w:val="8"/>
          <w:sz w:val="33"/>
          <w:szCs w:val="33"/>
        </w:rPr>
        <w:t>U</w:t>
      </w:r>
      <w:r>
        <w:rPr>
          <w:spacing w:val="8"/>
          <w:sz w:val="33"/>
          <w:szCs w:val="33"/>
        </w:rPr>
        <w:t>盘中，文件名模板为：序号+参评项目+标题命名，</w:t>
      </w:r>
      <w:r>
        <w:rPr>
          <w:spacing w:val="-10"/>
          <w:sz w:val="33"/>
          <w:szCs w:val="33"/>
        </w:rPr>
        <w:t>如“6.新闻专题类</w:t>
      </w:r>
      <w:r>
        <w:rPr>
          <w:rFonts w:ascii="宋体" w:hAnsi="宋体" w:eastAsia="宋体" w:cs="宋体"/>
          <w:spacing w:val="-10"/>
          <w:sz w:val="33"/>
          <w:szCs w:val="33"/>
        </w:rPr>
        <w:t>xxx”。</w:t>
      </w:r>
      <w:r>
        <w:rPr>
          <w:spacing w:val="-10"/>
          <w:sz w:val="33"/>
          <w:szCs w:val="33"/>
        </w:rPr>
        <w:t>广播作品复制为音质效果</w:t>
      </w:r>
      <w:r>
        <w:rPr>
          <w:spacing w:val="-11"/>
          <w:sz w:val="33"/>
          <w:szCs w:val="33"/>
        </w:rPr>
        <w:t>好的</w:t>
      </w:r>
      <w:r>
        <w:rPr>
          <w:rFonts w:ascii="宋体" w:hAnsi="宋体" w:eastAsia="宋体" w:cs="宋体"/>
          <w:spacing w:val="-11"/>
          <w:sz w:val="33"/>
          <w:szCs w:val="33"/>
        </w:rPr>
        <w:t>WAV</w:t>
      </w:r>
      <w:r>
        <w:rPr>
          <w:spacing w:val="-11"/>
          <w:sz w:val="33"/>
          <w:szCs w:val="33"/>
        </w:rPr>
        <w:t>或</w:t>
      </w:r>
      <w:r>
        <w:rPr>
          <w:rFonts w:ascii="宋体" w:hAnsi="宋体" w:eastAsia="宋体" w:cs="宋体"/>
          <w:sz w:val="33"/>
          <w:szCs w:val="33"/>
        </w:rPr>
        <w:t>MP</w:t>
      </w:r>
      <w:r>
        <w:rPr>
          <w:rFonts w:ascii="宋体" w:hAnsi="宋体" w:eastAsia="宋体" w:cs="宋体"/>
          <w:spacing w:val="6"/>
          <w:sz w:val="33"/>
          <w:szCs w:val="33"/>
        </w:rPr>
        <w:t>3</w:t>
      </w:r>
      <w:r>
        <w:rPr>
          <w:spacing w:val="6"/>
          <w:sz w:val="33"/>
          <w:szCs w:val="33"/>
        </w:rPr>
        <w:t>格式文件；电视作品复制为高清晰的</w:t>
      </w:r>
      <w:r>
        <w:rPr>
          <w:rFonts w:ascii="宋体" w:hAnsi="宋体" w:eastAsia="宋体" w:cs="宋体"/>
          <w:sz w:val="33"/>
          <w:szCs w:val="33"/>
        </w:rPr>
        <w:t>AVI</w:t>
      </w:r>
      <w:r>
        <w:rPr>
          <w:spacing w:val="6"/>
          <w:sz w:val="33"/>
          <w:szCs w:val="33"/>
        </w:rPr>
        <w:t>或</w:t>
      </w:r>
      <w:r>
        <w:rPr>
          <w:spacing w:val="-58"/>
          <w:sz w:val="33"/>
          <w:szCs w:val="33"/>
        </w:rPr>
        <w:t xml:space="preserve"> </w:t>
      </w:r>
      <w:r>
        <w:rPr>
          <w:rFonts w:ascii="宋体" w:hAnsi="宋体" w:eastAsia="宋体" w:cs="宋体"/>
          <w:sz w:val="33"/>
          <w:szCs w:val="33"/>
        </w:rPr>
        <w:t>MP</w:t>
      </w:r>
      <w:r>
        <w:rPr>
          <w:rFonts w:ascii="宋体" w:hAnsi="宋体" w:eastAsia="宋体" w:cs="宋体"/>
          <w:spacing w:val="6"/>
          <w:sz w:val="33"/>
          <w:szCs w:val="33"/>
        </w:rPr>
        <w:t>4</w:t>
      </w:r>
      <w:r>
        <w:rPr>
          <w:spacing w:val="6"/>
          <w:sz w:val="33"/>
          <w:szCs w:val="33"/>
        </w:rPr>
        <w:t>格式文</w:t>
      </w:r>
      <w:r>
        <w:rPr>
          <w:spacing w:val="-1"/>
          <w:sz w:val="33"/>
          <w:szCs w:val="33"/>
        </w:rPr>
        <w:t>件。复制时不得对作品播出原版进行从重新录制、编辑。上述作品同时提供3套文字材料。</w:t>
      </w:r>
    </w:p>
    <w:p w14:paraId="65F7842A">
      <w:pPr>
        <w:pStyle w:val="2"/>
        <w:spacing w:before="78" w:line="313" w:lineRule="auto"/>
        <w:ind w:right="9" w:firstLine="629"/>
        <w:rPr>
          <w:sz w:val="33"/>
          <w:szCs w:val="33"/>
        </w:rPr>
      </w:pPr>
      <w:r>
        <w:rPr>
          <w:spacing w:val="-6"/>
          <w:sz w:val="33"/>
          <w:szCs w:val="33"/>
        </w:rPr>
        <w:t>3.网络类：须提供3套文字材料，并在《推荐表》中“作品</w:t>
      </w:r>
      <w:r>
        <w:rPr>
          <w:spacing w:val="-28"/>
          <w:sz w:val="33"/>
          <w:szCs w:val="33"/>
        </w:rPr>
        <w:t>网址”一栏标明网页链接地址。</w:t>
      </w:r>
    </w:p>
    <w:p w14:paraId="7A58CB62">
      <w:pPr>
        <w:pStyle w:val="2"/>
        <w:spacing w:before="98" w:line="321" w:lineRule="auto"/>
        <w:ind w:firstLine="629"/>
        <w:jc w:val="both"/>
        <w:rPr>
          <w:sz w:val="33"/>
          <w:szCs w:val="33"/>
        </w:rPr>
      </w:pPr>
      <w:r>
        <w:rPr>
          <w:rFonts w:ascii="宋体" w:hAnsi="宋体" w:eastAsia="宋体" w:cs="宋体"/>
          <w:spacing w:val="-5"/>
          <w:sz w:val="33"/>
          <w:szCs w:val="33"/>
        </w:rPr>
        <w:t>4.</w:t>
      </w:r>
      <w:r>
        <w:rPr>
          <w:spacing w:val="-5"/>
          <w:sz w:val="33"/>
          <w:szCs w:val="33"/>
        </w:rPr>
        <w:t>摄影类：数字照片要求像素为1422×800至3558×249</w:t>
      </w:r>
      <w:r>
        <w:rPr>
          <w:spacing w:val="-6"/>
          <w:sz w:val="33"/>
          <w:szCs w:val="33"/>
        </w:rPr>
        <w:t>0之</w:t>
      </w:r>
      <w:r>
        <w:rPr>
          <w:spacing w:val="12"/>
          <w:sz w:val="33"/>
          <w:szCs w:val="33"/>
        </w:rPr>
        <w:t>间，不小于1</w:t>
      </w:r>
      <w:r>
        <w:rPr>
          <w:rFonts w:ascii="Times New Roman" w:hAnsi="Times New Roman" w:eastAsia="Times New Roman" w:cs="Times New Roman"/>
          <w:spacing w:val="12"/>
          <w:sz w:val="33"/>
          <w:szCs w:val="33"/>
        </w:rPr>
        <w:t>M</w:t>
      </w:r>
      <w:r>
        <w:rPr>
          <w:spacing w:val="12"/>
          <w:sz w:val="33"/>
          <w:szCs w:val="33"/>
        </w:rPr>
        <w:t>的</w:t>
      </w:r>
      <w:r>
        <w:rPr>
          <w:rFonts w:ascii="Times New Roman" w:hAnsi="Times New Roman" w:eastAsia="Times New Roman" w:cs="Times New Roman"/>
          <w:sz w:val="33"/>
          <w:szCs w:val="33"/>
        </w:rPr>
        <w:t>RGB</w:t>
      </w:r>
      <w:r>
        <w:rPr>
          <w:spacing w:val="12"/>
          <w:sz w:val="33"/>
          <w:szCs w:val="33"/>
        </w:rPr>
        <w:t>模式</w:t>
      </w:r>
      <w:r>
        <w:rPr>
          <w:rFonts w:ascii="Times New Roman" w:hAnsi="Times New Roman" w:eastAsia="Times New Roman" w:cs="Times New Roman"/>
          <w:sz w:val="33"/>
          <w:szCs w:val="33"/>
        </w:rPr>
        <w:t>JPEG</w:t>
      </w:r>
      <w:r>
        <w:rPr>
          <w:spacing w:val="12"/>
          <w:sz w:val="33"/>
          <w:szCs w:val="33"/>
        </w:rPr>
        <w:t>文件。每件参评作品须报3</w:t>
      </w:r>
      <w:r>
        <w:rPr>
          <w:spacing w:val="36"/>
          <w:sz w:val="33"/>
          <w:szCs w:val="33"/>
        </w:rPr>
        <w:t>份，每幅(组)照片长边为8英寸，每幅(组)作品须附1份</w:t>
      </w:r>
      <w:r>
        <w:rPr>
          <w:spacing w:val="-1"/>
          <w:sz w:val="33"/>
          <w:szCs w:val="33"/>
        </w:rPr>
        <w:t>首次发表作品的完整样报，同时将作品发表所在</w:t>
      </w:r>
      <w:r>
        <w:rPr>
          <w:spacing w:val="-2"/>
          <w:sz w:val="33"/>
          <w:szCs w:val="33"/>
        </w:rPr>
        <w:t>版面的电子版</w:t>
      </w:r>
      <w:r>
        <w:rPr>
          <w:rFonts w:ascii="Times New Roman" w:hAnsi="Times New Roman" w:eastAsia="Times New Roman" w:cs="Times New Roman"/>
          <w:spacing w:val="5"/>
          <w:sz w:val="33"/>
          <w:szCs w:val="33"/>
        </w:rPr>
        <w:t>(</w:t>
      </w:r>
      <w:r>
        <w:rPr>
          <w:rFonts w:ascii="Times New Roman" w:hAnsi="Times New Roman" w:eastAsia="Times New Roman" w:cs="Times New Roman"/>
          <w:sz w:val="33"/>
          <w:szCs w:val="33"/>
        </w:rPr>
        <w:t>PDF</w:t>
      </w:r>
      <w:r>
        <w:rPr>
          <w:spacing w:val="5"/>
          <w:sz w:val="33"/>
          <w:szCs w:val="33"/>
        </w:rPr>
        <w:t>文件)发送到指定工作邮箱，网络新闻摄影作品要提供</w:t>
      </w:r>
      <w:r>
        <w:rPr>
          <w:spacing w:val="-13"/>
          <w:sz w:val="33"/>
          <w:szCs w:val="33"/>
        </w:rPr>
        <w:t>登载作品的完整网页打印件，在《推荐表》中“</w:t>
      </w:r>
      <w:r>
        <w:rPr>
          <w:spacing w:val="-14"/>
          <w:sz w:val="33"/>
          <w:szCs w:val="33"/>
        </w:rPr>
        <w:t>作品网址”一栏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标明网页链接地址。</w:t>
      </w:r>
    </w:p>
    <w:p w14:paraId="47139CE9">
      <w:pPr>
        <w:pStyle w:val="2"/>
        <w:spacing w:before="34" w:line="336" w:lineRule="auto"/>
        <w:ind w:right="25" w:firstLine="630"/>
        <w:jc w:val="both"/>
        <w:rPr>
          <w:sz w:val="33"/>
          <w:szCs w:val="33"/>
        </w:rPr>
      </w:pPr>
      <w:r>
        <w:rPr>
          <w:spacing w:val="-12"/>
          <w:sz w:val="33"/>
          <w:szCs w:val="33"/>
        </w:rPr>
        <w:t>5.媒体融合类：须在《推荐表》中“发布账号</w:t>
      </w:r>
      <w:r>
        <w:rPr>
          <w:rFonts w:ascii="宋体" w:hAnsi="宋体" w:eastAsia="宋体" w:cs="宋体"/>
          <w:spacing w:val="-12"/>
          <w:sz w:val="33"/>
          <w:szCs w:val="33"/>
        </w:rPr>
        <w:t>(APP)”</w:t>
      </w:r>
      <w:r>
        <w:rPr>
          <w:spacing w:val="-12"/>
          <w:sz w:val="33"/>
          <w:szCs w:val="33"/>
        </w:rPr>
        <w:t>栏填</w:t>
      </w:r>
      <w:r>
        <w:rPr>
          <w:spacing w:val="-14"/>
          <w:sz w:val="33"/>
          <w:szCs w:val="33"/>
        </w:rPr>
        <w:t>报规范名称；“社会效果”栏填写作品传播平台、渠道，以</w:t>
      </w:r>
      <w:r>
        <w:rPr>
          <w:spacing w:val="-15"/>
          <w:sz w:val="33"/>
          <w:szCs w:val="33"/>
        </w:rPr>
        <w:t>及作</w:t>
      </w:r>
      <w:r>
        <w:rPr>
          <w:spacing w:val="-2"/>
          <w:sz w:val="33"/>
          <w:szCs w:val="33"/>
        </w:rPr>
        <w:t>品点击量、转发量、受众参与度等情况，可另附</w:t>
      </w:r>
      <w:r>
        <w:rPr>
          <w:spacing w:val="-3"/>
          <w:sz w:val="33"/>
          <w:szCs w:val="33"/>
        </w:rPr>
        <w:t>策划文案。参</w:t>
      </w:r>
      <w:r>
        <w:rPr>
          <w:spacing w:val="-7"/>
          <w:sz w:val="33"/>
          <w:szCs w:val="33"/>
        </w:rPr>
        <w:t>评“移动直播”奖项，须附3份1000字以内的直播简介。包括直</w:t>
      </w:r>
      <w:r>
        <w:rPr>
          <w:spacing w:val="-11"/>
          <w:sz w:val="33"/>
          <w:szCs w:val="33"/>
        </w:rPr>
        <w:t>播意义、直播流程和规模、直播点设定和社会影响等内容。</w:t>
      </w:r>
    </w:p>
    <w:p w14:paraId="1EF0C1D5">
      <w:pPr>
        <w:spacing w:before="59" w:line="222" w:lineRule="auto"/>
        <w:ind w:left="654"/>
        <w:outlineLvl w:val="0"/>
        <w:rPr>
          <w:rFonts w:ascii="黑体" w:hAnsi="黑体" w:eastAsia="黑体" w:cs="黑体"/>
          <w:b/>
          <w:bCs/>
          <w:spacing w:val="-14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4"/>
          <w:sz w:val="33"/>
          <w:szCs w:val="33"/>
        </w:rPr>
        <w:t>三、邮寄要求</w:t>
      </w:r>
    </w:p>
    <w:p w14:paraId="57E16885">
      <w:pPr>
        <w:pStyle w:val="2"/>
        <w:spacing w:before="78" w:line="313" w:lineRule="auto"/>
        <w:ind w:right="9" w:firstLine="629"/>
        <w:rPr>
          <w:spacing w:val="-6"/>
          <w:sz w:val="33"/>
          <w:szCs w:val="33"/>
        </w:rPr>
      </w:pPr>
      <w:r>
        <w:rPr>
          <w:spacing w:val="-6"/>
          <w:sz w:val="33"/>
          <w:szCs w:val="33"/>
        </w:rPr>
        <w:t>请于2024年11月25日前完成初评推荐作品报送工作，逾期不报视为自动弃权。所有参评作品材料请用“特快专递”邮寄，以免延误或丢失。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BD1B1">
    <w:pPr>
      <w:spacing w:line="178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jcxNjFiMzljNGJmMmFjNTJmOTRkZjc1ZDdjMDcifQ=="/>
  </w:docVars>
  <w:rsids>
    <w:rsidRoot w:val="00000000"/>
    <w:rsid w:val="3CD46B3D"/>
    <w:rsid w:val="771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1120</Words>
  <Characters>1199</Characters>
  <Lines>0</Lines>
  <Paragraphs>0</Paragraphs>
  <TotalTime>10</TotalTime>
  <ScaleCrop>false</ScaleCrop>
  <LinksUpToDate>false</LinksUpToDate>
  <CharactersWithSpaces>1248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2024-11-11T07:13:00Z</dcterms:created>
  <dc:creator>Administrator</dc:creator>
  <cp:lastModifiedBy>于歆</cp:lastModifiedBy>
  <dcterms:modified xsi:type="dcterms:W3CDTF">2024-11-11T07:24:30Z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2C6B63686F7C401B81FDEFB50D59B9A6_12</vt:lpwstr>
  </property>
</Properties>
</file>