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center"/>
      </w:pPr>
      <w:r>
        <w:rPr>
          <w:rFonts w:hint="default" w:ascii="方正小标宋简体" w:hAnsi="仿宋" w:eastAsia="方正小标宋简体" w:cs="Times New Roman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/>
        </w:rPr>
        <w:t>鹏城实验室科教基金会-中国移动科创基金202</w:t>
      </w:r>
      <w:r>
        <w:rPr>
          <w:rFonts w:hint="eastAsia" w:ascii="方正小标宋简体" w:hAnsi="仿宋" w:eastAsia="方正小标宋简体" w:cs="Times New Roman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/>
        </w:rPr>
        <w:t>5</w:t>
      </w:r>
      <w:r>
        <w:rPr>
          <w:rFonts w:hint="default" w:ascii="方正小标宋简体" w:hAnsi="仿宋" w:eastAsia="方正小标宋简体" w:cs="Times New Roman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/>
        </w:rPr>
        <w:t>年度项目指南主要成果交付要求</w:t>
      </w:r>
    </w:p>
    <w:p>
      <w:pPr>
        <w:spacing w:line="560" w:lineRule="exact"/>
        <w:ind w:firstLine="640" w:firstLineChars="200"/>
        <w:jc w:val="both"/>
        <w:outlineLvl w:val="0"/>
      </w:pPr>
      <w:r>
        <w:rPr>
          <w:rFonts w:hint="default" w:ascii="Times New Roman" w:hAnsi="Times New Roman" w:eastAsia="黑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一、基础研究专项</w:t>
      </w:r>
    </w:p>
    <w:p>
      <w:pPr>
        <w:spacing w:line="560" w:lineRule="exact"/>
        <w:ind w:firstLine="640" w:firstLineChars="200"/>
        <w:jc w:val="both"/>
        <w:outlineLvl w:val="1"/>
      </w:pPr>
      <w:r>
        <w:rPr>
          <w:rFonts w:hint="default" w:ascii="楷体_GB2312" w:hAnsi="黑体" w:eastAsia="楷体_GB2312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（一）重大项目</w:t>
      </w:r>
    </w:p>
    <w:p>
      <w:pPr>
        <w:snapToGrid w:val="0"/>
        <w:spacing w:line="560" w:lineRule="exact"/>
        <w:ind w:firstLine="640" w:firstLineChars="200"/>
        <w:jc w:val="both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1.项目产出要求：项目应面向前沿技术，具备重大科技创新或原创技术突破，同时结合鹏城实验室主要研究领域，形成具有行业影响力的大系统、平台、装置等成果。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jc w:val="both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2.成果交付要求：项目产出的发明专利及论文原则上不少于8项（其中应以高质量论文为主）。若中国移动方参与项目研究，论文至少1篇由中国移动担任第一作者。</w:t>
      </w:r>
    </w:p>
    <w:p>
      <w:pPr>
        <w:spacing w:line="560" w:lineRule="exact"/>
        <w:ind w:firstLine="640" w:firstLineChars="200"/>
        <w:jc w:val="both"/>
        <w:outlineLvl w:val="1"/>
      </w:pPr>
      <w:r>
        <w:rPr>
          <w:rFonts w:hint="default" w:ascii="楷体_GB2312" w:hAnsi="黑体" w:eastAsia="楷体_GB2312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（二）重点项目</w:t>
      </w:r>
    </w:p>
    <w:p>
      <w:pPr>
        <w:widowControl/>
        <w:snapToGrid w:val="0"/>
        <w:spacing w:line="560" w:lineRule="exact"/>
        <w:ind w:firstLine="620" w:firstLineChars="0"/>
        <w:jc w:val="left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1.项目产出要求：项目应面向前沿技术，具备技术创新或技术突破，形成具有影响力的系统原型、平台测试验证等成果。</w:t>
      </w:r>
    </w:p>
    <w:p>
      <w:pPr>
        <w:widowControl/>
        <w:snapToGrid w:val="0"/>
        <w:spacing w:line="560" w:lineRule="exact"/>
        <w:ind w:firstLine="620" w:firstLineChars="0"/>
        <w:jc w:val="left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2.成果交付要求：项目产出的发明专利及论文原则上不少于4项（其中应以高质量论文为主）。若中国移动方参与项目研究，论文至少1篇由中国移动担任第一作者。</w:t>
      </w:r>
    </w:p>
    <w:p>
      <w:pPr>
        <w:widowControl/>
        <w:spacing w:line="560" w:lineRule="exact"/>
        <w:ind w:firstLine="620" w:firstLineChars="0"/>
        <w:jc w:val="left"/>
        <w:outlineLvl w:val="1"/>
      </w:pPr>
      <w:r>
        <w:rPr>
          <w:rFonts w:hint="default" w:ascii="楷体_GB2312" w:hAnsi="黑体" w:eastAsia="楷体_GB2312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（三）种子项目</w:t>
      </w:r>
    </w:p>
    <w:p>
      <w:pPr>
        <w:widowControl/>
        <w:snapToGrid w:val="0"/>
        <w:spacing w:line="560" w:lineRule="exact"/>
        <w:ind w:firstLine="620" w:firstLineChars="0"/>
        <w:jc w:val="left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1.项目产出要求：项目应面向前沿技术，具备未来技术发展优势，形成系统原型方案、测试验证、研究报告等成果。</w:t>
      </w:r>
    </w:p>
    <w:p>
      <w:pPr>
        <w:widowControl/>
        <w:snapToGrid w:val="0"/>
        <w:spacing w:line="560" w:lineRule="exact"/>
        <w:ind w:firstLine="620" w:firstLineChars="0"/>
        <w:jc w:val="left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2.成果交付要求：项目产出的发明专利及论文原则上不少于1项（其中应以高质量论文为主）。若中国移动方参与项目研究，论文至少1篇由中国移动担任第一作者。</w:t>
      </w:r>
    </w:p>
    <w:p>
      <w:pPr>
        <w:spacing w:line="560" w:lineRule="exact"/>
        <w:ind w:firstLine="640" w:firstLineChars="200"/>
        <w:jc w:val="both"/>
        <w:outlineLvl w:val="0"/>
      </w:pPr>
      <w:r>
        <w:rPr>
          <w:rFonts w:hint="default" w:ascii="Times New Roman" w:hAnsi="Times New Roman" w:eastAsia="黑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二、产业链攻坚专项</w:t>
      </w:r>
    </w:p>
    <w:p>
      <w:pPr>
        <w:spacing w:line="560" w:lineRule="exact"/>
        <w:ind w:firstLine="640" w:firstLineChars="200"/>
        <w:jc w:val="both"/>
        <w:outlineLvl w:val="1"/>
      </w:pPr>
      <w:r>
        <w:rPr>
          <w:rFonts w:hint="default" w:ascii="楷体_GB2312" w:hAnsi="黑体" w:eastAsia="楷体_GB2312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（一）重大项目</w:t>
      </w:r>
    </w:p>
    <w:p>
      <w:pPr>
        <w:spacing w:line="560" w:lineRule="exact"/>
        <w:ind w:firstLine="640" w:firstLineChars="200"/>
        <w:jc w:val="both"/>
        <w:outlineLvl w:val="0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1.项目产出要求：项目应面向产业链关键技术，具备“补短锻长”能力，解决“卡脖子”问题，同时结合鹏城实验室主要研究领域，形成具有行业影响力的大系统、平台、装置等成果。</w:t>
      </w:r>
    </w:p>
    <w:p>
      <w:pPr>
        <w:spacing w:line="560" w:lineRule="exact"/>
        <w:ind w:firstLine="640" w:firstLineChars="200"/>
        <w:jc w:val="both"/>
        <w:outlineLvl w:val="0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2.成果交付要求：项目产出的发明专利及论文原则上不少于8项（其中应以发明专利为主）。若中国移动方参与项目研究，论文至少1篇由中国移动担任第一作者，且专利分配应以共有为主（若解榜方独有，则可通过普通许可权、优先受让权等形式约束）。</w:t>
      </w:r>
    </w:p>
    <w:p>
      <w:pPr>
        <w:spacing w:line="560" w:lineRule="exact"/>
        <w:ind w:firstLine="640" w:firstLineChars="200"/>
        <w:jc w:val="both"/>
        <w:outlineLvl w:val="1"/>
      </w:pPr>
      <w:r>
        <w:rPr>
          <w:rFonts w:hint="default" w:ascii="楷体_GB2312" w:hAnsi="黑体" w:eastAsia="楷体_GB2312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（二）重点项目</w:t>
      </w:r>
    </w:p>
    <w:p>
      <w:pPr>
        <w:spacing w:line="560" w:lineRule="exact"/>
        <w:ind w:firstLine="640" w:firstLineChars="200"/>
        <w:jc w:val="both"/>
        <w:outlineLvl w:val="0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1.项目产出要求：项目应面向产业链攻关，具备“补短锻长”能力，解决“卡脖子”问题，形成具有影响力的系统原型、平台测试验证等成果。</w:t>
      </w:r>
    </w:p>
    <w:p>
      <w:pPr>
        <w:spacing w:line="560" w:lineRule="exact"/>
        <w:ind w:firstLine="640" w:firstLineChars="200"/>
        <w:jc w:val="both"/>
        <w:outlineLvl w:val="0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2.成果交付要求：项目产出的发明专利及论文原则上不少于4项（其中应以发明专利为主）。若中国移动方参与项目研究，论文至少1篇由中国移动担任第一作者，且专利分配应以共有为主（若解榜方独有，则可通过普通许可权、优先受让权等形式约束）。</w:t>
      </w:r>
    </w:p>
    <w:p>
      <w:pPr>
        <w:widowControl/>
        <w:spacing w:line="560" w:lineRule="exact"/>
        <w:ind w:firstLine="620" w:firstLineChars="0"/>
        <w:jc w:val="left"/>
        <w:outlineLvl w:val="1"/>
      </w:pPr>
      <w:r>
        <w:rPr>
          <w:rFonts w:hint="default" w:ascii="楷体_GB2312" w:hAnsi="黑体" w:eastAsia="楷体_GB2312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（三）种子项目</w:t>
      </w:r>
    </w:p>
    <w:p>
      <w:pPr>
        <w:widowControl/>
        <w:snapToGrid w:val="0"/>
        <w:spacing w:line="560" w:lineRule="exact"/>
        <w:ind w:firstLine="620" w:firstLineChars="0"/>
        <w:jc w:val="left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1.项目产出要求：项目应面向产业链攻关，具备部分“补短锻长”能力，解决“卡脖子”问题，形成可纳入当前大型系统、平台的技术方案、测试验证等成果。</w:t>
      </w:r>
    </w:p>
    <w:p>
      <w:pPr>
        <w:spacing w:line="560" w:lineRule="exact"/>
        <w:ind w:firstLine="640" w:firstLineChars="200"/>
        <w:jc w:val="both"/>
        <w:outlineLvl w:val="0"/>
      </w:pP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2.成果交付要求：项目产出的发明专利及论文原则上不少于1项（其中应以发明专利为主）。若中国移动方参与项目研究，论文至少1篇由中国移动担任第一作者，且专利分配应以共有为主（若解榜方独有，则可通过普通许可权、优先受让权等形式约束</w:t>
      </w:r>
      <w:r>
        <w:rPr>
          <w:rFonts w:hint="eastAsia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）</w:t>
      </w:r>
      <w:r>
        <w:rPr>
          <w:rFonts w:hint="default" w:ascii="仿宋_GB2312" w:hAnsi="Times New Roman" w:eastAsia="仿宋_GB2312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A34F77"/>
    <w:rsid w:val="562CED28"/>
    <w:rsid w:val="7DE8D87F"/>
    <w:rsid w:val="FE4F7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spacing w:before="240" w:after="64" w:line="316" w:lineRule="auto"/>
      <w:ind w:left="0" w:right="0" w:firstLine="0" w:firstLineChars="0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ind w:firstLine="0" w:firstLineChars="0"/>
      <w:jc w:val="left"/>
    </w:pPr>
    <w:rPr>
      <w:rFonts w:ascii="等线" w:hAnsi="等线" w:eastAsia="等线" w:cs="宋体"/>
      <w:kern w:val="2"/>
      <w:sz w:val="18"/>
      <w:szCs w:val="18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 w:line="240" w:lineRule="auto"/>
      <w:ind w:firstLine="0" w:firstLineChars="0"/>
      <w:jc w:val="center"/>
    </w:pPr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1044</Words>
  <Characters>1059</Characters>
  <Paragraphs>22</Paragraphs>
  <TotalTime>2</TotalTime>
  <ScaleCrop>false</ScaleCrop>
  <LinksUpToDate>false</LinksUpToDate>
  <CharactersWithSpaces>1059</CharactersWithSpaces>
  <Application>WPS Office_11.8.2.12309_F1E327BC-269C-435d-A152-05C5408002CA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2024-08-18T09:57:00Z</dcterms:created>
  <dc:creator>EVR-AN00</dc:creator>
  <cp:lastModifiedBy>中国移动杜勇</cp:lastModifiedBy>
  <dcterms:modified xsi:type="dcterms:W3CDTF">2024-12-18T07:47:33Z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0D9022FEC5D04D27977EB35BD8299910</vt:lpwstr>
  </property>
  <property fmtid="{D5CDD505-2E9C-101B-9397-08002B2CF9AE}" pid="3" name="KSOProductBuildVer">
    <vt:lpwstr>2052-11.8.2.12309</vt:lpwstr>
  </property>
</Properties>
</file>